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38" w:rsidRPr="002A0215" w:rsidRDefault="009F1AA6" w:rsidP="00037AAF">
      <w:pPr>
        <w:spacing w:before="480"/>
        <w:rPr>
          <w:rFonts w:ascii="Calibri" w:hAnsi="Calibri"/>
          <w:b/>
          <w:color w:val="365F91" w:themeColor="accent1" w:themeShade="BF"/>
          <w:sz w:val="40"/>
          <w:szCs w:val="20"/>
        </w:rPr>
      </w:pPr>
      <w:r w:rsidRPr="002A0215">
        <w:rPr>
          <w:rFonts w:ascii="Calibri" w:hAnsi="Calibri"/>
          <w:b/>
          <w:color w:val="365F91" w:themeColor="accent1" w:themeShade="BF"/>
          <w:sz w:val="40"/>
          <w:szCs w:val="20"/>
        </w:rPr>
        <w:t>Frequently asked questions</w:t>
      </w:r>
    </w:p>
    <w:p w:rsidR="009F1AA6" w:rsidRPr="002A0215" w:rsidRDefault="009F1AA6" w:rsidP="00620BB5">
      <w:pPr>
        <w:rPr>
          <w:rFonts w:ascii="Calibri" w:hAnsi="Calibri"/>
          <w:color w:val="365F91" w:themeColor="accent1" w:themeShade="BF"/>
          <w:sz w:val="40"/>
          <w:szCs w:val="20"/>
        </w:rPr>
      </w:pPr>
      <w:r w:rsidRPr="002A0215">
        <w:rPr>
          <w:rFonts w:ascii="Calibri" w:hAnsi="Calibri"/>
          <w:color w:val="365F91" w:themeColor="accent1" w:themeShade="BF"/>
          <w:sz w:val="40"/>
          <w:szCs w:val="20"/>
        </w:rPr>
        <w:t>Questions and replies on nature reporting.</w:t>
      </w:r>
    </w:p>
    <w:p w:rsidR="000C623B" w:rsidRPr="002A0215" w:rsidRDefault="000C623B" w:rsidP="00620BB5">
      <w:pPr>
        <w:rPr>
          <w:rFonts w:ascii="Calibri" w:hAnsi="Calibri"/>
          <w:sz w:val="20"/>
          <w:szCs w:val="20"/>
        </w:rPr>
      </w:pPr>
    </w:p>
    <w:p w:rsidR="00037AAF" w:rsidRPr="002A0215" w:rsidRDefault="00037AAF" w:rsidP="00D24D6D">
      <w:pPr>
        <w:spacing w:after="120"/>
        <w:rPr>
          <w:rFonts w:asciiTheme="minorHAnsi" w:hAnsiTheme="minorHAnsi"/>
          <w:sz w:val="20"/>
          <w:szCs w:val="20"/>
        </w:rPr>
      </w:pPr>
      <w:r w:rsidRPr="002A0215">
        <w:rPr>
          <w:rFonts w:asciiTheme="minorHAnsi" w:hAnsiTheme="minorHAnsi"/>
          <w:sz w:val="20"/>
          <w:szCs w:val="20"/>
        </w:rPr>
        <w:t xml:space="preserve">This note provides additional guidance related to selected questions form Member States </w:t>
      </w:r>
      <w:r w:rsidR="00D24D6D" w:rsidRPr="002A0215">
        <w:rPr>
          <w:rFonts w:asciiTheme="minorHAnsi" w:hAnsiTheme="minorHAnsi"/>
          <w:sz w:val="20"/>
          <w:szCs w:val="20"/>
        </w:rPr>
        <w:t>on</w:t>
      </w:r>
      <w:r w:rsidRPr="002A0215">
        <w:rPr>
          <w:rFonts w:asciiTheme="minorHAnsi" w:hAnsiTheme="minorHAnsi"/>
          <w:sz w:val="20"/>
          <w:szCs w:val="20"/>
        </w:rPr>
        <w:t xml:space="preserve"> the Article 12 and Article 17 reporting process.</w:t>
      </w:r>
    </w:p>
    <w:p w:rsidR="00D24D6D" w:rsidRPr="002A0215" w:rsidRDefault="00D24D6D" w:rsidP="00620BB5">
      <w:pPr>
        <w:rPr>
          <w:rFonts w:asciiTheme="minorHAnsi" w:hAnsiTheme="minorHAnsi"/>
          <w:sz w:val="20"/>
          <w:szCs w:val="20"/>
        </w:rPr>
      </w:pPr>
      <w:r w:rsidRPr="002A0215">
        <w:rPr>
          <w:rFonts w:asciiTheme="minorHAnsi" w:hAnsiTheme="minorHAnsi"/>
          <w:sz w:val="20"/>
          <w:szCs w:val="20"/>
        </w:rPr>
        <w:t>Relevance for the Article 12 or Article 17 reporting is marked as follows:</w:t>
      </w:r>
    </w:p>
    <w:p w:rsidR="00037AAF" w:rsidRPr="002A0215" w:rsidRDefault="00037AAF" w:rsidP="00620BB5">
      <w:pPr>
        <w:rPr>
          <w:rFonts w:ascii="Calibri" w:hAnsi="Calibri"/>
          <w:sz w:val="20"/>
          <w:szCs w:val="20"/>
        </w:rPr>
      </w:pPr>
    </w:p>
    <w:p w:rsidR="000C623B" w:rsidRPr="002A0215" w:rsidRDefault="000C623B" w:rsidP="000C623B">
      <w:pPr>
        <w:rPr>
          <w:rFonts w:ascii="Calibri" w:hAnsi="Calibri"/>
          <w:sz w:val="20"/>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005C21A6" w:rsidRPr="002A0215">
        <w:rPr>
          <w:rFonts w:ascii="Calibri" w:hAnsi="Calibri"/>
          <w:sz w:val="20"/>
          <w:lang w:eastAsia="en-GB"/>
        </w:rPr>
        <w:tab/>
      </w:r>
      <w:r w:rsidRPr="002A0215">
        <w:rPr>
          <w:rFonts w:ascii="Calibri" w:hAnsi="Calibri"/>
          <w:sz w:val="20"/>
          <w:lang w:eastAsia="en-GB"/>
        </w:rPr>
        <w:t>relevant for Article 12 bird reporting</w:t>
      </w:r>
    </w:p>
    <w:p w:rsidR="000C623B" w:rsidRPr="002A0215" w:rsidRDefault="000C623B" w:rsidP="000C623B">
      <w:pPr>
        <w:rPr>
          <w:rFonts w:ascii="Segoe UI Symbol" w:hAnsi="Segoe UI Symbol"/>
          <w:sz w:val="32"/>
          <w:lang w:eastAsia="en-GB"/>
        </w:rPr>
      </w:pPr>
      <w:r w:rsidRPr="002A0215">
        <w:rPr>
          <w:rFonts w:ascii="Segoe UI Symbol" w:hAnsi="Segoe UI Symbol"/>
          <w:color w:val="365F91" w:themeColor="accent1" w:themeShade="BF"/>
          <w:sz w:val="32"/>
          <w:lang w:eastAsia="en-GB"/>
        </w:rPr>
        <w:t>🐞</w:t>
      </w:r>
      <w:r w:rsidRPr="002A0215">
        <w:rPr>
          <w:rFonts w:ascii="Calibri" w:hAnsi="Calibri"/>
          <w:sz w:val="20"/>
          <w:lang w:eastAsia="en-GB"/>
        </w:rPr>
        <w:t xml:space="preserve"> </w:t>
      </w:r>
      <w:r w:rsidR="005C21A6" w:rsidRPr="002A0215">
        <w:rPr>
          <w:rFonts w:ascii="Calibri" w:hAnsi="Calibri"/>
          <w:sz w:val="20"/>
          <w:lang w:eastAsia="en-GB"/>
        </w:rPr>
        <w:tab/>
      </w:r>
      <w:r w:rsidRPr="002A0215">
        <w:rPr>
          <w:rFonts w:ascii="Calibri" w:hAnsi="Calibri"/>
          <w:sz w:val="20"/>
          <w:lang w:eastAsia="en-GB"/>
        </w:rPr>
        <w:t>relevant for Article 17 species reporting</w:t>
      </w:r>
    </w:p>
    <w:p w:rsidR="000C623B" w:rsidRPr="002A0215" w:rsidRDefault="000C623B" w:rsidP="000C623B">
      <w:pPr>
        <w:rPr>
          <w:rFonts w:asciiTheme="minorHAnsi" w:hAnsiTheme="minorHAnsi"/>
          <w:sz w:val="32"/>
          <w:lang w:eastAsia="en-GB"/>
        </w:rPr>
      </w:pPr>
      <w:r w:rsidRPr="002A0215">
        <w:rPr>
          <w:rFonts w:ascii="Segoe UI Symbol" w:hAnsi="Segoe UI Symbol"/>
          <w:color w:val="365F91" w:themeColor="accent1" w:themeShade="BF"/>
          <w:sz w:val="32"/>
          <w:lang w:eastAsia="en-GB"/>
        </w:rPr>
        <w:t>🌻</w:t>
      </w:r>
      <w:r w:rsidRPr="002A0215">
        <w:rPr>
          <w:rFonts w:ascii="Calibri" w:hAnsi="Calibri"/>
          <w:sz w:val="20"/>
          <w:lang w:eastAsia="en-GB"/>
        </w:rPr>
        <w:t xml:space="preserve"> </w:t>
      </w:r>
      <w:r w:rsidR="005C21A6" w:rsidRPr="002A0215">
        <w:rPr>
          <w:rFonts w:ascii="Calibri" w:hAnsi="Calibri"/>
          <w:sz w:val="20"/>
          <w:lang w:eastAsia="en-GB"/>
        </w:rPr>
        <w:tab/>
      </w:r>
      <w:r w:rsidRPr="002A0215">
        <w:rPr>
          <w:rFonts w:ascii="Calibri" w:hAnsi="Calibri"/>
          <w:sz w:val="20"/>
          <w:lang w:eastAsia="en-GB"/>
        </w:rPr>
        <w:t>relevant for Article 1</w:t>
      </w:r>
      <w:r w:rsidR="005C21A6" w:rsidRPr="002A0215">
        <w:rPr>
          <w:rFonts w:ascii="Calibri" w:hAnsi="Calibri"/>
          <w:sz w:val="20"/>
          <w:lang w:eastAsia="en-GB"/>
        </w:rPr>
        <w:t>7</w:t>
      </w:r>
      <w:r w:rsidRPr="002A0215">
        <w:rPr>
          <w:rFonts w:ascii="Calibri" w:hAnsi="Calibri"/>
          <w:sz w:val="20"/>
          <w:lang w:eastAsia="en-GB"/>
        </w:rPr>
        <w:t xml:space="preserve"> </w:t>
      </w:r>
      <w:r w:rsidR="005C21A6" w:rsidRPr="002A0215">
        <w:rPr>
          <w:rFonts w:ascii="Calibri" w:hAnsi="Calibri"/>
          <w:sz w:val="20"/>
          <w:lang w:eastAsia="en-GB"/>
        </w:rPr>
        <w:t>habitats</w:t>
      </w:r>
      <w:r w:rsidRPr="002A0215">
        <w:rPr>
          <w:rFonts w:ascii="Calibri" w:hAnsi="Calibri"/>
          <w:sz w:val="20"/>
          <w:lang w:eastAsia="en-GB"/>
        </w:rPr>
        <w:t xml:space="preserve"> reporting</w:t>
      </w:r>
    </w:p>
    <w:p w:rsidR="000C623B" w:rsidRPr="002A0215" w:rsidRDefault="000C623B" w:rsidP="00620BB5">
      <w:pPr>
        <w:rPr>
          <w:rFonts w:ascii="Calibri" w:hAnsi="Calibri"/>
          <w:sz w:val="20"/>
          <w:szCs w:val="20"/>
        </w:rPr>
      </w:pPr>
    </w:p>
    <w:p w:rsidR="00037AAF" w:rsidRPr="002A0215" w:rsidRDefault="00037AAF" w:rsidP="00620BB5">
      <w:pPr>
        <w:rPr>
          <w:rFonts w:ascii="Calibri" w:hAnsi="Calibri"/>
          <w:sz w:val="20"/>
          <w:szCs w:val="20"/>
        </w:rPr>
      </w:pPr>
    </w:p>
    <w:sdt>
      <w:sdtPr>
        <w:rPr>
          <w:rFonts w:ascii="Times New Roman" w:eastAsia="ヒラギノ角ゴ Pro W3" w:hAnsi="Times New Roman" w:cstheme="minorBidi"/>
          <w:b w:val="0"/>
          <w:bCs w:val="0"/>
          <w:color w:val="000000"/>
          <w:sz w:val="24"/>
          <w:szCs w:val="24"/>
          <w:lang w:val="en-GB" w:eastAsia="en-US"/>
        </w:rPr>
        <w:id w:val="2009703687"/>
        <w:docPartObj>
          <w:docPartGallery w:val="Table of Contents"/>
          <w:docPartUnique/>
        </w:docPartObj>
      </w:sdtPr>
      <w:sdtEndPr>
        <w:rPr>
          <w:noProof/>
        </w:rPr>
      </w:sdtEndPr>
      <w:sdtContent>
        <w:p w:rsidR="00037AAF" w:rsidRPr="002A0215" w:rsidRDefault="00037AAF" w:rsidP="00037AAF">
          <w:pPr>
            <w:pStyle w:val="TOCHeading"/>
            <w:spacing w:before="120"/>
            <w:rPr>
              <w:rFonts w:asciiTheme="minorHAnsi" w:hAnsiTheme="minorHAnsi"/>
              <w:sz w:val="20"/>
              <w:lang w:val="en-GB"/>
            </w:rPr>
          </w:pPr>
          <w:r w:rsidRPr="002A0215">
            <w:rPr>
              <w:rFonts w:asciiTheme="minorHAnsi" w:hAnsiTheme="minorHAnsi"/>
              <w:sz w:val="20"/>
              <w:lang w:val="en-GB"/>
            </w:rPr>
            <w:t>Contents</w:t>
          </w:r>
        </w:p>
        <w:p w:rsidR="00677BD2" w:rsidRDefault="00037AAF">
          <w:pPr>
            <w:pStyle w:val="TOC1"/>
            <w:rPr>
              <w:rFonts w:eastAsiaTheme="minorEastAsia"/>
              <w:b w:val="0"/>
              <w:color w:val="auto"/>
              <w:sz w:val="22"/>
              <w:szCs w:val="22"/>
              <w:lang w:eastAsia="en-GB"/>
            </w:rPr>
          </w:pPr>
          <w:r w:rsidRPr="002A0215">
            <w:rPr>
              <w:rFonts w:ascii="Times New Roman" w:hAnsi="Times New Roman"/>
              <w:noProof w:val="0"/>
              <w:sz w:val="24"/>
              <w:szCs w:val="20"/>
            </w:rPr>
            <w:fldChar w:fldCharType="begin"/>
          </w:r>
          <w:r w:rsidRPr="002A0215">
            <w:instrText xml:space="preserve"> TOC \o "1-3" \h \z \u </w:instrText>
          </w:r>
          <w:r w:rsidRPr="002A0215">
            <w:rPr>
              <w:rFonts w:ascii="Times New Roman" w:hAnsi="Times New Roman"/>
              <w:noProof w:val="0"/>
              <w:sz w:val="24"/>
              <w:szCs w:val="20"/>
            </w:rPr>
            <w:fldChar w:fldCharType="separate"/>
          </w:r>
          <w:hyperlink w:anchor="_Toc5626309" w:history="1">
            <w:r w:rsidR="00677BD2" w:rsidRPr="006C5FCB">
              <w:rPr>
                <w:rStyle w:val="Hyperlink"/>
              </w:rPr>
              <w:t>Incomplete data</w:t>
            </w:r>
            <w:r w:rsidR="00677BD2">
              <w:rPr>
                <w:webHidden/>
              </w:rPr>
              <w:tab/>
            </w:r>
            <w:r w:rsidR="00677BD2">
              <w:rPr>
                <w:webHidden/>
              </w:rPr>
              <w:fldChar w:fldCharType="begin"/>
            </w:r>
            <w:r w:rsidR="00677BD2">
              <w:rPr>
                <w:webHidden/>
              </w:rPr>
              <w:instrText xml:space="preserve"> PAGEREF _Toc5626309 \h </w:instrText>
            </w:r>
            <w:r w:rsidR="00677BD2">
              <w:rPr>
                <w:webHidden/>
              </w:rPr>
            </w:r>
            <w:r w:rsidR="00677BD2">
              <w:rPr>
                <w:webHidden/>
              </w:rPr>
              <w:fldChar w:fldCharType="separate"/>
            </w:r>
            <w:r w:rsidR="00677BD2">
              <w:rPr>
                <w:webHidden/>
              </w:rPr>
              <w:t>3</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10" w:history="1">
            <w:r w:rsidR="00677BD2" w:rsidRPr="006C5FCB">
              <w:rPr>
                <w:rStyle w:val="Hyperlink"/>
              </w:rPr>
              <w:t>Only data from a part of habitat area /species population are available (08/2018)</w:t>
            </w:r>
            <w:r w:rsidR="00677BD2">
              <w:rPr>
                <w:webHidden/>
              </w:rPr>
              <w:tab/>
            </w:r>
            <w:r w:rsidR="00677BD2">
              <w:rPr>
                <w:webHidden/>
              </w:rPr>
              <w:fldChar w:fldCharType="begin"/>
            </w:r>
            <w:r w:rsidR="00677BD2">
              <w:rPr>
                <w:webHidden/>
              </w:rPr>
              <w:instrText xml:space="preserve"> PAGEREF _Toc5626310 \h </w:instrText>
            </w:r>
            <w:r w:rsidR="00677BD2">
              <w:rPr>
                <w:webHidden/>
              </w:rPr>
            </w:r>
            <w:r w:rsidR="00677BD2">
              <w:rPr>
                <w:webHidden/>
              </w:rPr>
              <w:fldChar w:fldCharType="separate"/>
            </w:r>
            <w:r w:rsidR="00677BD2">
              <w:rPr>
                <w:webHidden/>
              </w:rPr>
              <w:t>3</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11" w:history="1">
            <w:r w:rsidR="00677BD2" w:rsidRPr="006C5FCB">
              <w:rPr>
                <w:rStyle w:val="Hyperlink"/>
              </w:rPr>
              <w:t>Population size</w:t>
            </w:r>
            <w:r w:rsidR="00677BD2">
              <w:rPr>
                <w:webHidden/>
              </w:rPr>
              <w:tab/>
            </w:r>
            <w:r w:rsidR="00677BD2">
              <w:rPr>
                <w:webHidden/>
              </w:rPr>
              <w:fldChar w:fldCharType="begin"/>
            </w:r>
            <w:r w:rsidR="00677BD2">
              <w:rPr>
                <w:webHidden/>
              </w:rPr>
              <w:instrText xml:space="preserve"> PAGEREF _Toc5626311 \h </w:instrText>
            </w:r>
            <w:r w:rsidR="00677BD2">
              <w:rPr>
                <w:webHidden/>
              </w:rPr>
            </w:r>
            <w:r w:rsidR="00677BD2">
              <w:rPr>
                <w:webHidden/>
              </w:rPr>
              <w:fldChar w:fldCharType="separate"/>
            </w:r>
            <w:r w:rsidR="00677BD2">
              <w:rPr>
                <w:webHidden/>
              </w:rPr>
              <w:t>3</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12" w:history="1">
            <w:r w:rsidR="00677BD2" w:rsidRPr="006C5FCB">
              <w:rPr>
                <w:rStyle w:val="Hyperlink"/>
              </w:rPr>
              <w:t>Reporting population size in case it is not possible to distinguish between the two HD species (08/2018)</w:t>
            </w:r>
            <w:r w:rsidR="00677BD2">
              <w:rPr>
                <w:webHidden/>
              </w:rPr>
              <w:tab/>
            </w:r>
            <w:r w:rsidR="00677BD2">
              <w:rPr>
                <w:webHidden/>
              </w:rPr>
              <w:fldChar w:fldCharType="begin"/>
            </w:r>
            <w:r w:rsidR="00677BD2">
              <w:rPr>
                <w:webHidden/>
              </w:rPr>
              <w:instrText xml:space="preserve"> PAGEREF _Toc5626312 \h </w:instrText>
            </w:r>
            <w:r w:rsidR="00677BD2">
              <w:rPr>
                <w:webHidden/>
              </w:rPr>
            </w:r>
            <w:r w:rsidR="00677BD2">
              <w:rPr>
                <w:webHidden/>
              </w:rPr>
              <w:fldChar w:fldCharType="separate"/>
            </w:r>
            <w:r w:rsidR="00677BD2">
              <w:rPr>
                <w:webHidden/>
              </w:rPr>
              <w:t>3</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13" w:history="1">
            <w:r w:rsidR="00677BD2" w:rsidRPr="006C5FCB">
              <w:rPr>
                <w:rStyle w:val="Hyperlink"/>
              </w:rPr>
              <w:t>Area covered by habitat</w:t>
            </w:r>
            <w:r w:rsidR="00677BD2">
              <w:rPr>
                <w:webHidden/>
              </w:rPr>
              <w:tab/>
            </w:r>
            <w:r w:rsidR="00677BD2">
              <w:rPr>
                <w:webHidden/>
              </w:rPr>
              <w:fldChar w:fldCharType="begin"/>
            </w:r>
            <w:r w:rsidR="00677BD2">
              <w:rPr>
                <w:webHidden/>
              </w:rPr>
              <w:instrText xml:space="preserve"> PAGEREF _Toc5626313 \h </w:instrText>
            </w:r>
            <w:r w:rsidR="00677BD2">
              <w:rPr>
                <w:webHidden/>
              </w:rPr>
            </w:r>
            <w:r w:rsidR="00677BD2">
              <w:rPr>
                <w:webHidden/>
              </w:rPr>
              <w:fldChar w:fldCharType="separate"/>
            </w:r>
            <w:r w:rsidR="00677BD2">
              <w:rPr>
                <w:webHidden/>
              </w:rPr>
              <w:t>4</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14" w:history="1">
            <w:r w:rsidR="00677BD2" w:rsidRPr="006C5FCB">
              <w:rPr>
                <w:rStyle w:val="Hyperlink"/>
              </w:rPr>
              <w:t>Surface area for caves (08/2018)</w:t>
            </w:r>
            <w:r w:rsidR="00677BD2">
              <w:rPr>
                <w:webHidden/>
              </w:rPr>
              <w:tab/>
            </w:r>
            <w:r w:rsidR="00677BD2">
              <w:rPr>
                <w:webHidden/>
              </w:rPr>
              <w:fldChar w:fldCharType="begin"/>
            </w:r>
            <w:r w:rsidR="00677BD2">
              <w:rPr>
                <w:webHidden/>
              </w:rPr>
              <w:instrText xml:space="preserve"> PAGEREF _Toc5626314 \h </w:instrText>
            </w:r>
            <w:r w:rsidR="00677BD2">
              <w:rPr>
                <w:webHidden/>
              </w:rPr>
            </w:r>
            <w:r w:rsidR="00677BD2">
              <w:rPr>
                <w:webHidden/>
              </w:rPr>
              <w:fldChar w:fldCharType="separate"/>
            </w:r>
            <w:r w:rsidR="00677BD2">
              <w:rPr>
                <w:webHidden/>
              </w:rPr>
              <w:t>4</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15" w:history="1">
            <w:r w:rsidR="00677BD2" w:rsidRPr="006C5FCB">
              <w:rPr>
                <w:rStyle w:val="Hyperlink"/>
              </w:rPr>
              <w:t>Surface area for cliffs (</w:t>
            </w:r>
            <w:r w:rsidR="00677BD2" w:rsidRPr="00677BD2">
              <w:rPr>
                <w:rStyle w:val="Hyperlink"/>
                <w:color w:val="FF0000"/>
              </w:rPr>
              <w:t>03/2019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_Toc5626315 \h </w:instrText>
            </w:r>
            <w:r w:rsidR="00677BD2">
              <w:rPr>
                <w:webHidden/>
              </w:rPr>
            </w:r>
            <w:r w:rsidR="00677BD2">
              <w:rPr>
                <w:webHidden/>
              </w:rPr>
              <w:fldChar w:fldCharType="separate"/>
            </w:r>
            <w:r w:rsidR="00677BD2">
              <w:rPr>
                <w:webHidden/>
              </w:rPr>
              <w:t>4</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16" w:history="1">
            <w:r w:rsidR="00677BD2" w:rsidRPr="006C5FCB">
              <w:rPr>
                <w:rStyle w:val="Hyperlink"/>
              </w:rPr>
              <w:t>Condition of habitat</w:t>
            </w:r>
            <w:r w:rsidR="00677BD2">
              <w:rPr>
                <w:webHidden/>
              </w:rPr>
              <w:tab/>
            </w:r>
            <w:r w:rsidR="00677BD2">
              <w:rPr>
                <w:webHidden/>
              </w:rPr>
              <w:fldChar w:fldCharType="begin"/>
            </w:r>
            <w:r w:rsidR="00677BD2">
              <w:rPr>
                <w:webHidden/>
              </w:rPr>
              <w:instrText xml:space="preserve"> PAGEREF _Toc5626316 \h </w:instrText>
            </w:r>
            <w:r w:rsidR="00677BD2">
              <w:rPr>
                <w:webHidden/>
              </w:rPr>
            </w:r>
            <w:r w:rsidR="00677BD2">
              <w:rPr>
                <w:webHidden/>
              </w:rPr>
              <w:fldChar w:fldCharType="separate"/>
            </w:r>
            <w:r w:rsidR="00677BD2">
              <w:rPr>
                <w:webHidden/>
              </w:rPr>
              <w:t>4</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17" w:history="1">
            <w:r w:rsidR="00677BD2" w:rsidRPr="006C5FCB">
              <w:rPr>
                <w:rStyle w:val="Hyperlink"/>
              </w:rPr>
              <w:t>Incomplete data on habitat condition area – only minimum estimates available (</w:t>
            </w:r>
            <w:r w:rsidR="00677BD2" w:rsidRPr="00677BD2">
              <w:rPr>
                <w:rStyle w:val="Hyperlink"/>
                <w:color w:val="FF0000"/>
              </w:rPr>
              <w:t>03/2019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_Toc5626317 \h </w:instrText>
            </w:r>
            <w:r w:rsidR="00677BD2">
              <w:rPr>
                <w:webHidden/>
              </w:rPr>
            </w:r>
            <w:r w:rsidR="00677BD2">
              <w:rPr>
                <w:webHidden/>
              </w:rPr>
              <w:fldChar w:fldCharType="separate"/>
            </w:r>
            <w:r w:rsidR="00677BD2">
              <w:rPr>
                <w:webHidden/>
              </w:rPr>
              <w:t>4</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18" w:history="1">
            <w:r w:rsidR="00677BD2" w:rsidRPr="006C5FCB">
              <w:rPr>
                <w:rStyle w:val="Hyperlink"/>
              </w:rPr>
              <w:t>Short-term trend of habitat area in good condition for habitats with area in good condition = 0 km</w:t>
            </w:r>
            <w:r w:rsidR="00677BD2" w:rsidRPr="006C5FCB">
              <w:rPr>
                <w:rStyle w:val="Hyperlink"/>
                <w:vertAlign w:val="superscript"/>
              </w:rPr>
              <w:t xml:space="preserve">2 </w:t>
            </w:r>
            <w:r w:rsidR="00677BD2" w:rsidRPr="006C5FCB">
              <w:rPr>
                <w:rStyle w:val="Hyperlink"/>
              </w:rPr>
              <w:t>(</w:t>
            </w:r>
            <w:r w:rsidR="00677BD2" w:rsidRPr="00677BD2">
              <w:rPr>
                <w:rStyle w:val="Hyperlink"/>
                <w:color w:val="FF0000"/>
              </w:rPr>
              <w:t>04/2019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_Toc5626318 \h </w:instrText>
            </w:r>
            <w:r w:rsidR="00677BD2">
              <w:rPr>
                <w:webHidden/>
              </w:rPr>
            </w:r>
            <w:r w:rsidR="00677BD2">
              <w:rPr>
                <w:webHidden/>
              </w:rPr>
              <w:fldChar w:fldCharType="separate"/>
            </w:r>
            <w:r w:rsidR="00677BD2">
              <w:rPr>
                <w:webHidden/>
              </w:rPr>
              <w:t>5</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19" w:history="1">
            <w:r w:rsidR="00677BD2" w:rsidRPr="006C5FCB">
              <w:rPr>
                <w:rStyle w:val="Hyperlink"/>
              </w:rPr>
              <w:t>Information related to Annex V (Article 17) / Annex II (Article 12) species</w:t>
            </w:r>
            <w:r w:rsidR="00677BD2">
              <w:rPr>
                <w:webHidden/>
              </w:rPr>
              <w:tab/>
            </w:r>
            <w:r w:rsidR="00677BD2">
              <w:rPr>
                <w:webHidden/>
              </w:rPr>
              <w:fldChar w:fldCharType="begin"/>
            </w:r>
            <w:r w:rsidR="00677BD2">
              <w:rPr>
                <w:webHidden/>
              </w:rPr>
              <w:instrText xml:space="preserve"> PAGEREF _Toc5626319 \h </w:instrText>
            </w:r>
            <w:r w:rsidR="00677BD2">
              <w:rPr>
                <w:webHidden/>
              </w:rPr>
            </w:r>
            <w:r w:rsidR="00677BD2">
              <w:rPr>
                <w:webHidden/>
              </w:rPr>
              <w:fldChar w:fldCharType="separate"/>
            </w:r>
            <w:r w:rsidR="00677BD2">
              <w:rPr>
                <w:webHidden/>
              </w:rPr>
              <w:t>5</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20" w:history="1">
            <w:r w:rsidR="00677BD2" w:rsidRPr="006C5FCB">
              <w:rPr>
                <w:rStyle w:val="Hyperlink"/>
              </w:rPr>
              <w:t>What should constitute ‘hunting bag’ numbers  (02/2018)</w:t>
            </w:r>
            <w:r w:rsidR="00677BD2">
              <w:rPr>
                <w:webHidden/>
              </w:rPr>
              <w:tab/>
            </w:r>
            <w:r w:rsidR="00677BD2">
              <w:rPr>
                <w:webHidden/>
              </w:rPr>
              <w:fldChar w:fldCharType="begin"/>
            </w:r>
            <w:r w:rsidR="00677BD2">
              <w:rPr>
                <w:webHidden/>
              </w:rPr>
              <w:instrText xml:space="preserve"> PAGEREF _Toc5626320 \h </w:instrText>
            </w:r>
            <w:r w:rsidR="00677BD2">
              <w:rPr>
                <w:webHidden/>
              </w:rPr>
            </w:r>
            <w:r w:rsidR="00677BD2">
              <w:rPr>
                <w:webHidden/>
              </w:rPr>
              <w:fldChar w:fldCharType="separate"/>
            </w:r>
            <w:r w:rsidR="00677BD2">
              <w:rPr>
                <w:webHidden/>
              </w:rPr>
              <w:t>5</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21" w:history="1">
            <w:r w:rsidR="00677BD2" w:rsidRPr="006C5FCB">
              <w:rPr>
                <w:rStyle w:val="Hyperlink"/>
              </w:rPr>
              <w:t>Trends</w:t>
            </w:r>
            <w:r w:rsidR="00677BD2">
              <w:rPr>
                <w:webHidden/>
              </w:rPr>
              <w:tab/>
            </w:r>
            <w:r w:rsidR="00677BD2">
              <w:rPr>
                <w:webHidden/>
              </w:rPr>
              <w:fldChar w:fldCharType="begin"/>
            </w:r>
            <w:r w:rsidR="00677BD2">
              <w:rPr>
                <w:webHidden/>
              </w:rPr>
              <w:instrText xml:space="preserve"> PAGEREF _Toc5626321 \h </w:instrText>
            </w:r>
            <w:r w:rsidR="00677BD2">
              <w:rPr>
                <w:webHidden/>
              </w:rPr>
            </w:r>
            <w:r w:rsidR="00677BD2">
              <w:rPr>
                <w:webHidden/>
              </w:rPr>
              <w:fldChar w:fldCharType="separate"/>
            </w:r>
            <w:r w:rsidR="00677BD2">
              <w:rPr>
                <w:webHidden/>
              </w:rPr>
              <w:t>6</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22" w:history="1">
            <w:r w:rsidR="00677BD2" w:rsidRPr="006C5FCB">
              <w:rPr>
                <w:rStyle w:val="Hyperlink"/>
              </w:rPr>
              <w:t>Small losses in area covered by habitat (05/2018)</w:t>
            </w:r>
            <w:r w:rsidR="00677BD2">
              <w:rPr>
                <w:webHidden/>
              </w:rPr>
              <w:tab/>
            </w:r>
            <w:r w:rsidR="00677BD2">
              <w:rPr>
                <w:webHidden/>
              </w:rPr>
              <w:fldChar w:fldCharType="begin"/>
            </w:r>
            <w:r w:rsidR="00677BD2">
              <w:rPr>
                <w:webHidden/>
              </w:rPr>
              <w:instrText xml:space="preserve"> PAGEREF _Toc5626322 \h </w:instrText>
            </w:r>
            <w:r w:rsidR="00677BD2">
              <w:rPr>
                <w:webHidden/>
              </w:rPr>
            </w:r>
            <w:r w:rsidR="00677BD2">
              <w:rPr>
                <w:webHidden/>
              </w:rPr>
              <w:fldChar w:fldCharType="separate"/>
            </w:r>
            <w:r w:rsidR="00677BD2">
              <w:rPr>
                <w:webHidden/>
              </w:rPr>
              <w:t>6</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23" w:history="1">
            <w:r w:rsidR="00677BD2" w:rsidRPr="006C5FCB">
              <w:rPr>
                <w:rStyle w:val="Hyperlink"/>
              </w:rPr>
              <w:t>Only old data on  breeding distribution trends are available (</w:t>
            </w:r>
            <w:r w:rsidR="00677BD2" w:rsidRPr="00677BD2">
              <w:rPr>
                <w:rStyle w:val="Hyperlink"/>
                <w:color w:val="FF0000"/>
              </w:rPr>
              <w:t>03/2019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_Toc5626323 \h </w:instrText>
            </w:r>
            <w:r w:rsidR="00677BD2">
              <w:rPr>
                <w:webHidden/>
              </w:rPr>
            </w:r>
            <w:r w:rsidR="00677BD2">
              <w:rPr>
                <w:webHidden/>
              </w:rPr>
              <w:fldChar w:fldCharType="separate"/>
            </w:r>
            <w:r w:rsidR="00677BD2">
              <w:rPr>
                <w:webHidden/>
              </w:rPr>
              <w:t>6</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24" w:history="1">
            <w:r w:rsidR="00677BD2" w:rsidRPr="006C5FCB">
              <w:rPr>
                <w:rStyle w:val="Hyperlink"/>
              </w:rPr>
              <w:t>Progress in work related to international Species Action Plans (SAPs), Management Plans (MPs) and Brief Management Statements (BMSs)</w:t>
            </w:r>
            <w:r w:rsidR="00677BD2">
              <w:rPr>
                <w:webHidden/>
              </w:rPr>
              <w:tab/>
            </w:r>
            <w:r w:rsidR="00677BD2">
              <w:rPr>
                <w:webHidden/>
              </w:rPr>
              <w:fldChar w:fldCharType="begin"/>
            </w:r>
            <w:r w:rsidR="00677BD2">
              <w:rPr>
                <w:webHidden/>
              </w:rPr>
              <w:instrText xml:space="preserve"> PAGEREF _Toc5626324 \h </w:instrText>
            </w:r>
            <w:r w:rsidR="00677BD2">
              <w:rPr>
                <w:webHidden/>
              </w:rPr>
            </w:r>
            <w:r w:rsidR="00677BD2">
              <w:rPr>
                <w:webHidden/>
              </w:rPr>
              <w:fldChar w:fldCharType="separate"/>
            </w:r>
            <w:r w:rsidR="00677BD2">
              <w:rPr>
                <w:webHidden/>
              </w:rPr>
              <w:t>7</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25" w:history="1">
            <w:r w:rsidR="00677BD2" w:rsidRPr="006C5FCB">
              <w:rPr>
                <w:rStyle w:val="Hyperlink"/>
              </w:rPr>
              <w:t>International Action Plans in preparation (05/2018)</w:t>
            </w:r>
            <w:r w:rsidR="00677BD2">
              <w:rPr>
                <w:webHidden/>
              </w:rPr>
              <w:tab/>
            </w:r>
            <w:r w:rsidR="00677BD2">
              <w:rPr>
                <w:webHidden/>
              </w:rPr>
              <w:fldChar w:fldCharType="begin"/>
            </w:r>
            <w:r w:rsidR="00677BD2">
              <w:rPr>
                <w:webHidden/>
              </w:rPr>
              <w:instrText xml:space="preserve"> PAGEREF _Toc5626325 \h </w:instrText>
            </w:r>
            <w:r w:rsidR="00677BD2">
              <w:rPr>
                <w:webHidden/>
              </w:rPr>
            </w:r>
            <w:r w:rsidR="00677BD2">
              <w:rPr>
                <w:webHidden/>
              </w:rPr>
              <w:fldChar w:fldCharType="separate"/>
            </w:r>
            <w:r w:rsidR="00677BD2">
              <w:rPr>
                <w:webHidden/>
              </w:rPr>
              <w:t>7</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26" w:history="1">
            <w:r w:rsidR="00677BD2" w:rsidRPr="006C5FCB">
              <w:rPr>
                <w:rStyle w:val="Hyperlink"/>
              </w:rPr>
              <w:t>Species with several action/management plans (05/2018)</w:t>
            </w:r>
            <w:r w:rsidR="00677BD2">
              <w:rPr>
                <w:webHidden/>
              </w:rPr>
              <w:tab/>
            </w:r>
            <w:r w:rsidR="00677BD2">
              <w:rPr>
                <w:webHidden/>
              </w:rPr>
              <w:fldChar w:fldCharType="begin"/>
            </w:r>
            <w:r w:rsidR="00677BD2">
              <w:rPr>
                <w:webHidden/>
              </w:rPr>
              <w:instrText xml:space="preserve"> PAGEREF _Toc5626326 \h </w:instrText>
            </w:r>
            <w:r w:rsidR="00677BD2">
              <w:rPr>
                <w:webHidden/>
              </w:rPr>
            </w:r>
            <w:r w:rsidR="00677BD2">
              <w:rPr>
                <w:webHidden/>
              </w:rPr>
              <w:fldChar w:fldCharType="separate"/>
            </w:r>
            <w:r w:rsidR="00677BD2">
              <w:rPr>
                <w:webHidden/>
              </w:rPr>
              <w:t>7</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27" w:history="1">
            <w:r w:rsidR="00677BD2" w:rsidRPr="006C5FCB">
              <w:rPr>
                <w:rStyle w:val="Hyperlink"/>
              </w:rPr>
              <w:t>Assessing  effectiveness of the international species plan where national plan linked to the international is not available (</w:t>
            </w:r>
            <w:r w:rsidR="00677BD2" w:rsidRPr="00677BD2">
              <w:rPr>
                <w:rStyle w:val="Hyperlink"/>
                <w:color w:val="FF0000"/>
              </w:rPr>
              <w:t>03/2019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_Toc5626327 \h </w:instrText>
            </w:r>
            <w:r w:rsidR="00677BD2">
              <w:rPr>
                <w:webHidden/>
              </w:rPr>
            </w:r>
            <w:r w:rsidR="00677BD2">
              <w:rPr>
                <w:webHidden/>
              </w:rPr>
              <w:fldChar w:fldCharType="separate"/>
            </w:r>
            <w:r w:rsidR="00677BD2">
              <w:rPr>
                <w:webHidden/>
              </w:rPr>
              <w:t>8</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28" w:history="1">
            <w:r w:rsidR="00677BD2" w:rsidRPr="006C5FCB">
              <w:rPr>
                <w:rStyle w:val="Hyperlink"/>
              </w:rPr>
              <w:t>Main pressures and threats</w:t>
            </w:r>
            <w:r w:rsidR="00677BD2">
              <w:rPr>
                <w:webHidden/>
              </w:rPr>
              <w:tab/>
            </w:r>
            <w:r w:rsidR="00677BD2">
              <w:rPr>
                <w:webHidden/>
              </w:rPr>
              <w:fldChar w:fldCharType="begin"/>
            </w:r>
            <w:r w:rsidR="00677BD2">
              <w:rPr>
                <w:webHidden/>
              </w:rPr>
              <w:instrText xml:space="preserve"> PAGEREF _Toc5626328 \h </w:instrText>
            </w:r>
            <w:r w:rsidR="00677BD2">
              <w:rPr>
                <w:webHidden/>
              </w:rPr>
            </w:r>
            <w:r w:rsidR="00677BD2">
              <w:rPr>
                <w:webHidden/>
              </w:rPr>
              <w:fldChar w:fldCharType="separate"/>
            </w:r>
            <w:r w:rsidR="00677BD2">
              <w:rPr>
                <w:webHidden/>
              </w:rPr>
              <w:t>9</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29" w:history="1">
            <w:r w:rsidR="00677BD2" w:rsidRPr="006C5FCB">
              <w:rPr>
                <w:rStyle w:val="Hyperlink"/>
              </w:rPr>
              <w:t>Use of pressure/threat categories in the reported list of pressures/threats (</w:t>
            </w:r>
            <w:r w:rsidR="00677BD2" w:rsidRPr="00677BD2">
              <w:rPr>
                <w:rStyle w:val="Hyperlink"/>
                <w:color w:val="FF0000"/>
              </w:rPr>
              <w:t>04/2019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_Toc5626329 \h </w:instrText>
            </w:r>
            <w:r w:rsidR="00677BD2">
              <w:rPr>
                <w:webHidden/>
              </w:rPr>
            </w:r>
            <w:r w:rsidR="00677BD2">
              <w:rPr>
                <w:webHidden/>
              </w:rPr>
              <w:fldChar w:fldCharType="separate"/>
            </w:r>
            <w:r w:rsidR="00677BD2">
              <w:rPr>
                <w:webHidden/>
              </w:rPr>
              <w:t>9</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0" w:history="1">
            <w:r w:rsidR="00677BD2" w:rsidRPr="006C5FCB">
              <w:rPr>
                <w:rStyle w:val="Hyperlink"/>
              </w:rPr>
              <w:t>Grazing by non-agricultural herbivores (02/2018)</w:t>
            </w:r>
            <w:r w:rsidR="00677BD2">
              <w:rPr>
                <w:webHidden/>
              </w:rPr>
              <w:tab/>
            </w:r>
            <w:r w:rsidR="00677BD2">
              <w:rPr>
                <w:webHidden/>
              </w:rPr>
              <w:fldChar w:fldCharType="begin"/>
            </w:r>
            <w:r w:rsidR="00677BD2">
              <w:rPr>
                <w:webHidden/>
              </w:rPr>
              <w:instrText xml:space="preserve"> PAGEREF _Toc5626330 \h </w:instrText>
            </w:r>
            <w:r w:rsidR="00677BD2">
              <w:rPr>
                <w:webHidden/>
              </w:rPr>
            </w:r>
            <w:r w:rsidR="00677BD2">
              <w:rPr>
                <w:webHidden/>
              </w:rPr>
              <w:fldChar w:fldCharType="separate"/>
            </w:r>
            <w:r w:rsidR="00677BD2">
              <w:rPr>
                <w:webHidden/>
              </w:rPr>
              <w:t>9</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1" w:history="1">
            <w:r w:rsidR="00677BD2" w:rsidRPr="006C5FCB">
              <w:rPr>
                <w:rStyle w:val="Hyperlink"/>
              </w:rPr>
              <w:t>Are reported pressures season specific or do they cover whole lifecycle of a species? (02/2018)</w:t>
            </w:r>
            <w:r w:rsidR="00677BD2">
              <w:rPr>
                <w:webHidden/>
              </w:rPr>
              <w:tab/>
            </w:r>
            <w:r w:rsidR="00677BD2">
              <w:rPr>
                <w:webHidden/>
              </w:rPr>
              <w:fldChar w:fldCharType="begin"/>
            </w:r>
            <w:r w:rsidR="00677BD2">
              <w:rPr>
                <w:webHidden/>
              </w:rPr>
              <w:instrText xml:space="preserve"> PAGEREF _Toc5626331 \h </w:instrText>
            </w:r>
            <w:r w:rsidR="00677BD2">
              <w:rPr>
                <w:webHidden/>
              </w:rPr>
            </w:r>
            <w:r w:rsidR="00677BD2">
              <w:rPr>
                <w:webHidden/>
              </w:rPr>
              <w:fldChar w:fldCharType="separate"/>
            </w:r>
            <w:r w:rsidR="00677BD2">
              <w:rPr>
                <w:webHidden/>
              </w:rPr>
              <w:t>10</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2" w:history="1">
            <w:r w:rsidR="00677BD2" w:rsidRPr="006C5FCB">
              <w:rPr>
                <w:rStyle w:val="Hyperlink"/>
              </w:rPr>
              <w:t>Pressures from outside the Member State for migrating birds? (05/2018)</w:t>
            </w:r>
            <w:r w:rsidR="00677BD2">
              <w:rPr>
                <w:webHidden/>
              </w:rPr>
              <w:tab/>
            </w:r>
            <w:r w:rsidR="00677BD2">
              <w:rPr>
                <w:webHidden/>
              </w:rPr>
              <w:fldChar w:fldCharType="begin"/>
            </w:r>
            <w:r w:rsidR="00677BD2">
              <w:rPr>
                <w:webHidden/>
              </w:rPr>
              <w:instrText xml:space="preserve"> PAGEREF _Toc5626332 \h </w:instrText>
            </w:r>
            <w:r w:rsidR="00677BD2">
              <w:rPr>
                <w:webHidden/>
              </w:rPr>
            </w:r>
            <w:r w:rsidR="00677BD2">
              <w:rPr>
                <w:webHidden/>
              </w:rPr>
              <w:fldChar w:fldCharType="separate"/>
            </w:r>
            <w:r w:rsidR="00677BD2">
              <w:rPr>
                <w:webHidden/>
              </w:rPr>
              <w:t>10</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3" w:history="1">
            <w:r w:rsidR="00677BD2" w:rsidRPr="006C5FCB">
              <w:rPr>
                <w:rStyle w:val="Hyperlink"/>
              </w:rPr>
              <w:t>Pressures and threats related to climate change (05/2018)</w:t>
            </w:r>
            <w:r w:rsidR="00677BD2">
              <w:rPr>
                <w:webHidden/>
              </w:rPr>
              <w:tab/>
            </w:r>
            <w:r w:rsidR="00677BD2">
              <w:rPr>
                <w:webHidden/>
              </w:rPr>
              <w:fldChar w:fldCharType="begin"/>
            </w:r>
            <w:r w:rsidR="00677BD2">
              <w:rPr>
                <w:webHidden/>
              </w:rPr>
              <w:instrText xml:space="preserve"> PAGEREF _Toc5626333 \h </w:instrText>
            </w:r>
            <w:r w:rsidR="00677BD2">
              <w:rPr>
                <w:webHidden/>
              </w:rPr>
            </w:r>
            <w:r w:rsidR="00677BD2">
              <w:rPr>
                <w:webHidden/>
              </w:rPr>
              <w:fldChar w:fldCharType="separate"/>
            </w:r>
            <w:r w:rsidR="00677BD2">
              <w:rPr>
                <w:webHidden/>
              </w:rPr>
              <w:t>11</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4" w:history="1">
            <w:r w:rsidR="00677BD2" w:rsidRPr="006C5FCB">
              <w:rPr>
                <w:rStyle w:val="Hyperlink"/>
              </w:rPr>
              <w:t>Pressures and threats related to invasive alien species (05/2018)</w:t>
            </w:r>
            <w:r w:rsidR="00677BD2">
              <w:rPr>
                <w:webHidden/>
              </w:rPr>
              <w:tab/>
            </w:r>
            <w:r w:rsidR="00677BD2">
              <w:rPr>
                <w:webHidden/>
              </w:rPr>
              <w:fldChar w:fldCharType="begin"/>
            </w:r>
            <w:r w:rsidR="00677BD2">
              <w:rPr>
                <w:webHidden/>
              </w:rPr>
              <w:instrText xml:space="preserve"> PAGEREF _Toc5626334 \h </w:instrText>
            </w:r>
            <w:r w:rsidR="00677BD2">
              <w:rPr>
                <w:webHidden/>
              </w:rPr>
            </w:r>
            <w:r w:rsidR="00677BD2">
              <w:rPr>
                <w:webHidden/>
              </w:rPr>
              <w:fldChar w:fldCharType="separate"/>
            </w:r>
            <w:r w:rsidR="00677BD2">
              <w:rPr>
                <w:webHidden/>
              </w:rPr>
              <w:t>12</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35" w:history="1">
            <w:r w:rsidR="00677BD2" w:rsidRPr="006C5FCB">
              <w:rPr>
                <w:rStyle w:val="Hyperlink"/>
              </w:rPr>
              <w:t>Conservation measures</w:t>
            </w:r>
            <w:r w:rsidR="00677BD2">
              <w:rPr>
                <w:webHidden/>
              </w:rPr>
              <w:tab/>
            </w:r>
            <w:r w:rsidR="00677BD2">
              <w:rPr>
                <w:webHidden/>
              </w:rPr>
              <w:fldChar w:fldCharType="begin"/>
            </w:r>
            <w:r w:rsidR="00677BD2">
              <w:rPr>
                <w:webHidden/>
              </w:rPr>
              <w:instrText xml:space="preserve"> PAGEREF _Toc5626335 \h </w:instrText>
            </w:r>
            <w:r w:rsidR="00677BD2">
              <w:rPr>
                <w:webHidden/>
              </w:rPr>
            </w:r>
            <w:r w:rsidR="00677BD2">
              <w:rPr>
                <w:webHidden/>
              </w:rPr>
              <w:fldChar w:fldCharType="separate"/>
            </w:r>
            <w:r w:rsidR="00677BD2">
              <w:rPr>
                <w:webHidden/>
              </w:rPr>
              <w:t>13</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6" w:history="1">
            <w:r w:rsidR="00677BD2" w:rsidRPr="006C5FCB">
              <w:rPr>
                <w:rStyle w:val="Hyperlink"/>
              </w:rPr>
              <w:t>Use of measures categories in the reported list of conservation measures (</w:t>
            </w:r>
            <w:r w:rsidR="00677BD2" w:rsidRPr="00677BD2">
              <w:rPr>
                <w:rStyle w:val="Hyperlink"/>
                <w:color w:val="FF0000"/>
              </w:rPr>
              <w:t>04/2019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_Toc5626336 \h </w:instrText>
            </w:r>
            <w:r w:rsidR="00677BD2">
              <w:rPr>
                <w:webHidden/>
              </w:rPr>
            </w:r>
            <w:r w:rsidR="00677BD2">
              <w:rPr>
                <w:webHidden/>
              </w:rPr>
              <w:fldChar w:fldCharType="separate"/>
            </w:r>
            <w:r w:rsidR="00677BD2">
              <w:rPr>
                <w:webHidden/>
              </w:rPr>
              <w:t>13</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7" w:history="1">
            <w:r w:rsidR="00677BD2" w:rsidRPr="006C5FCB">
              <w:rPr>
                <w:rStyle w:val="Hyperlink"/>
              </w:rPr>
              <w:t>Reporting for passive conservation measures (which were not intended to mitigate pressure) (02/2018)</w:t>
            </w:r>
            <w:r w:rsidR="00677BD2">
              <w:rPr>
                <w:webHidden/>
              </w:rPr>
              <w:tab/>
            </w:r>
            <w:r w:rsidR="00677BD2">
              <w:rPr>
                <w:webHidden/>
              </w:rPr>
              <w:fldChar w:fldCharType="begin"/>
            </w:r>
            <w:r w:rsidR="00677BD2">
              <w:rPr>
                <w:webHidden/>
              </w:rPr>
              <w:instrText xml:space="preserve"> PAGEREF _Toc5626337 \h </w:instrText>
            </w:r>
            <w:r w:rsidR="00677BD2">
              <w:rPr>
                <w:webHidden/>
              </w:rPr>
            </w:r>
            <w:r w:rsidR="00677BD2">
              <w:rPr>
                <w:webHidden/>
              </w:rPr>
              <w:fldChar w:fldCharType="separate"/>
            </w:r>
            <w:r w:rsidR="00677BD2">
              <w:rPr>
                <w:webHidden/>
              </w:rPr>
              <w:t>14</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8" w:history="1">
            <w:r w:rsidR="00677BD2" w:rsidRPr="006C5FCB">
              <w:rPr>
                <w:rStyle w:val="Hyperlink"/>
              </w:rPr>
              <w:t>Reporting conservation measures when only some measures needed had been taken (08/2018)</w:t>
            </w:r>
            <w:r w:rsidR="00677BD2">
              <w:rPr>
                <w:webHidden/>
              </w:rPr>
              <w:tab/>
            </w:r>
            <w:r w:rsidR="00677BD2">
              <w:rPr>
                <w:webHidden/>
              </w:rPr>
              <w:fldChar w:fldCharType="begin"/>
            </w:r>
            <w:r w:rsidR="00677BD2">
              <w:rPr>
                <w:webHidden/>
              </w:rPr>
              <w:instrText xml:space="preserve"> PAGEREF _Toc5626338 \h </w:instrText>
            </w:r>
            <w:r w:rsidR="00677BD2">
              <w:rPr>
                <w:webHidden/>
              </w:rPr>
            </w:r>
            <w:r w:rsidR="00677BD2">
              <w:rPr>
                <w:webHidden/>
              </w:rPr>
              <w:fldChar w:fldCharType="separate"/>
            </w:r>
            <w:r w:rsidR="00677BD2">
              <w:rPr>
                <w:webHidden/>
              </w:rPr>
              <w:t>15</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39" w:history="1">
            <w:r w:rsidR="00677BD2" w:rsidRPr="006C5FCB">
              <w:rPr>
                <w:rStyle w:val="Hyperlink"/>
              </w:rPr>
              <w:t>Reporting conservation measures when only some measures needed had been taken II (</w:t>
            </w:r>
            <w:r w:rsidR="00677BD2" w:rsidRPr="00677BD2">
              <w:rPr>
                <w:rStyle w:val="Hyperlink"/>
                <w:color w:val="FF0000"/>
              </w:rPr>
              <w:t>03/2019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_Toc5626339 \h </w:instrText>
            </w:r>
            <w:r w:rsidR="00677BD2">
              <w:rPr>
                <w:webHidden/>
              </w:rPr>
            </w:r>
            <w:r w:rsidR="00677BD2">
              <w:rPr>
                <w:webHidden/>
              </w:rPr>
              <w:fldChar w:fldCharType="separate"/>
            </w:r>
            <w:r w:rsidR="00677BD2">
              <w:rPr>
                <w:webHidden/>
              </w:rPr>
              <w:t>16</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40" w:history="1">
            <w:r w:rsidR="00677BD2" w:rsidRPr="006C5FCB">
              <w:rPr>
                <w:rStyle w:val="Hyperlink"/>
              </w:rPr>
              <w:t>Main purpose of measures taken – selecting main reason where there are several objectives of measures taken (</w:t>
            </w:r>
            <w:r w:rsidR="00677BD2" w:rsidRPr="00677BD2">
              <w:rPr>
                <w:rStyle w:val="Hyperlink"/>
                <w:color w:val="FF0000"/>
              </w:rPr>
              <w:t>04/2019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_Toc5626340 \h </w:instrText>
            </w:r>
            <w:r w:rsidR="00677BD2">
              <w:rPr>
                <w:webHidden/>
              </w:rPr>
            </w:r>
            <w:r w:rsidR="00677BD2">
              <w:rPr>
                <w:webHidden/>
              </w:rPr>
              <w:fldChar w:fldCharType="separate"/>
            </w:r>
            <w:r w:rsidR="00677BD2">
              <w:rPr>
                <w:webHidden/>
              </w:rPr>
              <w:t>16</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41" w:history="1">
            <w:r w:rsidR="00677BD2" w:rsidRPr="006C5FCB">
              <w:rPr>
                <w:rStyle w:val="Hyperlink"/>
              </w:rPr>
              <w:t>Conservation measures targeting invasive alien species(05/2018)</w:t>
            </w:r>
            <w:r w:rsidR="00677BD2">
              <w:rPr>
                <w:webHidden/>
              </w:rPr>
              <w:tab/>
            </w:r>
            <w:r w:rsidR="00677BD2">
              <w:rPr>
                <w:webHidden/>
              </w:rPr>
              <w:fldChar w:fldCharType="begin"/>
            </w:r>
            <w:r w:rsidR="00677BD2">
              <w:rPr>
                <w:webHidden/>
              </w:rPr>
              <w:instrText xml:space="preserve"> PAGEREF _Toc5626341 \h </w:instrText>
            </w:r>
            <w:r w:rsidR="00677BD2">
              <w:rPr>
                <w:webHidden/>
              </w:rPr>
            </w:r>
            <w:r w:rsidR="00677BD2">
              <w:rPr>
                <w:webHidden/>
              </w:rPr>
              <w:fldChar w:fldCharType="separate"/>
            </w:r>
            <w:r w:rsidR="00677BD2">
              <w:rPr>
                <w:webHidden/>
              </w:rPr>
              <w:t>16</w:t>
            </w:r>
            <w:r w:rsidR="00677BD2">
              <w:rPr>
                <w:webHidden/>
              </w:rPr>
              <w:fldChar w:fldCharType="end"/>
            </w:r>
          </w:hyperlink>
        </w:p>
        <w:p w:rsidR="00677BD2" w:rsidRDefault="00910265">
          <w:pPr>
            <w:pStyle w:val="TOC1"/>
            <w:rPr>
              <w:rFonts w:eastAsiaTheme="minorEastAsia"/>
              <w:b w:val="0"/>
              <w:color w:val="auto"/>
              <w:sz w:val="22"/>
              <w:szCs w:val="22"/>
              <w:lang w:eastAsia="en-GB"/>
            </w:rPr>
          </w:pPr>
          <w:hyperlink w:anchor="_Toc5626342" w:history="1">
            <w:r w:rsidR="00677BD2" w:rsidRPr="006C5FCB">
              <w:rPr>
                <w:rStyle w:val="Hyperlink"/>
              </w:rPr>
              <w:t>Conservation status and trend in conservation status</w:t>
            </w:r>
            <w:r w:rsidR="00677BD2">
              <w:rPr>
                <w:webHidden/>
              </w:rPr>
              <w:tab/>
            </w:r>
            <w:r w:rsidR="00677BD2">
              <w:rPr>
                <w:webHidden/>
              </w:rPr>
              <w:fldChar w:fldCharType="begin"/>
            </w:r>
            <w:r w:rsidR="00677BD2">
              <w:rPr>
                <w:webHidden/>
              </w:rPr>
              <w:instrText xml:space="preserve"> PAGEREF _Toc5626342 \h </w:instrText>
            </w:r>
            <w:r w:rsidR="00677BD2">
              <w:rPr>
                <w:webHidden/>
              </w:rPr>
            </w:r>
            <w:r w:rsidR="00677BD2">
              <w:rPr>
                <w:webHidden/>
              </w:rPr>
              <w:fldChar w:fldCharType="separate"/>
            </w:r>
            <w:r w:rsidR="00677BD2">
              <w:rPr>
                <w:webHidden/>
              </w:rPr>
              <w:t>17</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43" w:history="1">
            <w:r w:rsidR="00677BD2" w:rsidRPr="006C5FCB">
              <w:rPr>
                <w:rStyle w:val="Hyperlink"/>
              </w:rPr>
              <w:t>Trend in conservation status for 2 stable and 1 unknown trends (08/2018)</w:t>
            </w:r>
            <w:r w:rsidR="00677BD2">
              <w:rPr>
                <w:webHidden/>
              </w:rPr>
              <w:tab/>
            </w:r>
            <w:r w:rsidR="00677BD2">
              <w:rPr>
                <w:webHidden/>
              </w:rPr>
              <w:fldChar w:fldCharType="begin"/>
            </w:r>
            <w:r w:rsidR="00677BD2">
              <w:rPr>
                <w:webHidden/>
              </w:rPr>
              <w:instrText xml:space="preserve"> PAGEREF _Toc5626343 \h </w:instrText>
            </w:r>
            <w:r w:rsidR="00677BD2">
              <w:rPr>
                <w:webHidden/>
              </w:rPr>
            </w:r>
            <w:r w:rsidR="00677BD2">
              <w:rPr>
                <w:webHidden/>
              </w:rPr>
              <w:fldChar w:fldCharType="separate"/>
            </w:r>
            <w:r w:rsidR="00677BD2">
              <w:rPr>
                <w:webHidden/>
              </w:rPr>
              <w:t>17</w:t>
            </w:r>
            <w:r w:rsidR="00677BD2">
              <w:rPr>
                <w:webHidden/>
              </w:rPr>
              <w:fldChar w:fldCharType="end"/>
            </w:r>
          </w:hyperlink>
        </w:p>
        <w:p w:rsidR="00677BD2" w:rsidRDefault="00910265">
          <w:pPr>
            <w:pStyle w:val="TOC2"/>
            <w:rPr>
              <w:rFonts w:eastAsiaTheme="minorEastAsia"/>
              <w:color w:val="auto"/>
              <w:sz w:val="22"/>
              <w:szCs w:val="22"/>
              <w:lang w:eastAsia="en-GB"/>
            </w:rPr>
          </w:pPr>
          <w:hyperlink w:anchor="_Toc5626344" w:history="1">
            <w:r w:rsidR="00677BD2" w:rsidRPr="006C5FCB">
              <w:rPr>
                <w:rStyle w:val="Hyperlink"/>
              </w:rPr>
              <w:t>Reasons for change in conservation status and conservation status trend , if they are assessed as ‘unknown’ for example due to lack of recent data (</w:t>
            </w:r>
            <w:r w:rsidR="00677BD2" w:rsidRPr="00677BD2">
              <w:rPr>
                <w:rStyle w:val="Hyperlink"/>
                <w:color w:val="FF0000"/>
              </w:rPr>
              <w:t>04/2019</w:t>
            </w:r>
            <w:r w:rsidR="00677BD2" w:rsidRPr="006C5FCB">
              <w:rPr>
                <w:rStyle w:val="Hyperlink"/>
              </w:rPr>
              <w:t>)</w:t>
            </w:r>
            <w:r w:rsidR="00677BD2">
              <w:rPr>
                <w:webHidden/>
              </w:rPr>
              <w:tab/>
            </w:r>
            <w:r w:rsidR="00677BD2">
              <w:rPr>
                <w:webHidden/>
              </w:rPr>
              <w:fldChar w:fldCharType="begin"/>
            </w:r>
            <w:r w:rsidR="00677BD2">
              <w:rPr>
                <w:webHidden/>
              </w:rPr>
              <w:instrText xml:space="preserve"> PAGEREF _Toc5626344 \h </w:instrText>
            </w:r>
            <w:r w:rsidR="00677BD2">
              <w:rPr>
                <w:webHidden/>
              </w:rPr>
            </w:r>
            <w:r w:rsidR="00677BD2">
              <w:rPr>
                <w:webHidden/>
              </w:rPr>
              <w:fldChar w:fldCharType="separate"/>
            </w:r>
            <w:r w:rsidR="00677BD2">
              <w:rPr>
                <w:webHidden/>
              </w:rPr>
              <w:t>17</w:t>
            </w:r>
            <w:r w:rsidR="00677BD2">
              <w:rPr>
                <w:webHidden/>
              </w:rPr>
              <w:fldChar w:fldCharType="end"/>
            </w:r>
          </w:hyperlink>
        </w:p>
        <w:p w:rsidR="00037AAF" w:rsidRPr="002A0215" w:rsidRDefault="00037AAF">
          <w:r w:rsidRPr="002A0215">
            <w:rPr>
              <w:rFonts w:asciiTheme="minorHAnsi" w:hAnsiTheme="minorHAnsi"/>
              <w:b/>
              <w:bCs/>
              <w:noProof/>
              <w:sz w:val="18"/>
            </w:rPr>
            <w:fldChar w:fldCharType="end"/>
          </w:r>
        </w:p>
      </w:sdtContent>
    </w:sdt>
    <w:p w:rsidR="008E0426" w:rsidRDefault="008E0426" w:rsidP="008E0426">
      <w:pPr>
        <w:sectPr w:rsidR="008E0426">
          <w:headerReference w:type="default" r:id="rId9"/>
          <w:footerReference w:type="default" r:id="rId10"/>
          <w:pgSz w:w="11906" w:h="16838"/>
          <w:pgMar w:top="1417" w:right="1417" w:bottom="1417" w:left="1417" w:header="708" w:footer="708" w:gutter="0"/>
          <w:cols w:space="708"/>
          <w:docGrid w:linePitch="360"/>
        </w:sectPr>
      </w:pPr>
    </w:p>
    <w:p w:rsidR="005F28DB" w:rsidRDefault="005F28DB" w:rsidP="00037AAF">
      <w:pPr>
        <w:pStyle w:val="Heading1"/>
      </w:pPr>
      <w:bookmarkStart w:id="0" w:name="_Toc5626309"/>
      <w:r>
        <w:lastRenderedPageBreak/>
        <w:t>Incomplete data</w:t>
      </w:r>
      <w:bookmarkEnd w:id="0"/>
    </w:p>
    <w:p w:rsidR="00146E32" w:rsidRPr="002A0215" w:rsidRDefault="00146E32" w:rsidP="00146E32">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5F28DB" w:rsidRDefault="005F28DB" w:rsidP="005F28DB">
      <w:pPr>
        <w:pStyle w:val="Heading2"/>
        <w:shd w:val="clear" w:color="auto" w:fill="B8CCE4" w:themeFill="accent1" w:themeFillTint="66"/>
      </w:pPr>
      <w:bookmarkStart w:id="1" w:name="_Toc5626310"/>
      <w:r>
        <w:t>Only data from a part of habitat</w:t>
      </w:r>
      <w:r w:rsidR="00C4692B">
        <w:t xml:space="preserve"> area </w:t>
      </w:r>
      <w:r>
        <w:t xml:space="preserve">/species </w:t>
      </w:r>
      <w:r w:rsidR="00C4692B">
        <w:t>population are</w:t>
      </w:r>
      <w:r>
        <w:t xml:space="preserve"> </w:t>
      </w:r>
      <w:r w:rsidR="00C4692B">
        <w:t>available</w:t>
      </w:r>
      <w:r w:rsidR="001A6587">
        <w:t xml:space="preserve"> (08/2018)</w:t>
      </w:r>
      <w:bookmarkEnd w:id="1"/>
    </w:p>
    <w:p w:rsidR="005F28DB" w:rsidRPr="005F28DB" w:rsidRDefault="005F28DB" w:rsidP="005F28DB">
      <w:pPr>
        <w:spacing w:after="120"/>
        <w:rPr>
          <w:rFonts w:asciiTheme="minorHAnsi" w:hAnsiTheme="minorHAnsi"/>
          <w:i/>
          <w:sz w:val="18"/>
          <w:szCs w:val="18"/>
        </w:rPr>
      </w:pPr>
      <w:r w:rsidRPr="005F28DB">
        <w:rPr>
          <w:rFonts w:asciiTheme="minorHAnsi" w:hAnsiTheme="minorHAnsi"/>
          <w:i/>
          <w:sz w:val="18"/>
          <w:szCs w:val="18"/>
        </w:rPr>
        <w:t>For submarine structures made by leaking gases (H1180) and Submerged or partially submerged sea caves (H8330) we are unable to estimate the area of the habitats. Could you advise on how we could answer Section 6.1 area of habitat in good / not good condition?</w:t>
      </w:r>
    </w:p>
    <w:p w:rsidR="005F28DB" w:rsidRPr="005F28DB" w:rsidRDefault="005F28DB" w:rsidP="005F28DB">
      <w:pPr>
        <w:spacing w:after="120"/>
        <w:rPr>
          <w:rFonts w:asciiTheme="minorHAnsi" w:hAnsiTheme="minorHAnsi"/>
          <w:i/>
          <w:sz w:val="18"/>
          <w:szCs w:val="18"/>
        </w:rPr>
      </w:pPr>
      <w:r w:rsidRPr="005F28DB">
        <w:rPr>
          <w:rFonts w:asciiTheme="minorHAnsi" w:hAnsiTheme="minorHAnsi"/>
          <w:i/>
          <w:sz w:val="18"/>
          <w:szCs w:val="18"/>
        </w:rPr>
        <w:t xml:space="preserve">I suggest that we could either report unknown or we could report a minimum area condition based on those areas that we do have data for. </w:t>
      </w:r>
    </w:p>
    <w:p w:rsidR="005F28DB" w:rsidRPr="005F28DB" w:rsidRDefault="005F28DB" w:rsidP="005F28DB">
      <w:pPr>
        <w:spacing w:after="120"/>
        <w:rPr>
          <w:rFonts w:asciiTheme="minorHAnsi" w:hAnsiTheme="minorHAnsi"/>
          <w:i/>
          <w:sz w:val="18"/>
          <w:szCs w:val="18"/>
        </w:rPr>
      </w:pPr>
      <w:r w:rsidRPr="005F28DB">
        <w:rPr>
          <w:rFonts w:asciiTheme="minorHAnsi" w:hAnsiTheme="minorHAnsi"/>
          <w:i/>
          <w:sz w:val="18"/>
          <w:szCs w:val="18"/>
        </w:rPr>
        <w:t>This is the case also for some terrestrial habitats</w:t>
      </w:r>
    </w:p>
    <w:p w:rsidR="005F28DB" w:rsidRPr="002A0215" w:rsidRDefault="005F28DB" w:rsidP="005F28DB">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31</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8</w:t>
      </w:r>
      <w:r w:rsidRPr="002A0215">
        <w:rPr>
          <w:rFonts w:asciiTheme="minorHAnsi" w:eastAsia="Times New Roman" w:hAnsiTheme="minorHAnsi" w:cs="Times New Roman"/>
          <w:b/>
          <w:color w:val="365F91" w:themeColor="accent1" w:themeShade="BF"/>
          <w:sz w:val="20"/>
          <w:szCs w:val="20"/>
          <w:lang w:eastAsia="en-GB"/>
        </w:rPr>
        <w:t>/2018)</w:t>
      </w:r>
    </w:p>
    <w:p w:rsidR="00C4692B" w:rsidRDefault="00C4692B" w:rsidP="00C4692B">
      <w:pPr>
        <w:spacing w:before="120" w:after="120"/>
        <w:rPr>
          <w:rFonts w:asciiTheme="minorHAnsi" w:hAnsiTheme="minorHAnsi"/>
          <w:sz w:val="20"/>
          <w:szCs w:val="20"/>
        </w:rPr>
      </w:pPr>
      <w:r w:rsidRPr="00720992">
        <w:rPr>
          <w:rFonts w:asciiTheme="minorHAnsi" w:hAnsiTheme="minorHAnsi"/>
          <w:sz w:val="20"/>
          <w:szCs w:val="20"/>
        </w:rPr>
        <w:t xml:space="preserve">In situations </w:t>
      </w:r>
      <w:r>
        <w:rPr>
          <w:rFonts w:asciiTheme="minorHAnsi" w:hAnsiTheme="minorHAnsi"/>
          <w:sz w:val="20"/>
          <w:szCs w:val="20"/>
        </w:rPr>
        <w:t xml:space="preserve">where </w:t>
      </w:r>
      <w:r w:rsidR="00C518EF">
        <w:rPr>
          <w:rFonts w:asciiTheme="minorHAnsi" w:hAnsiTheme="minorHAnsi"/>
          <w:sz w:val="20"/>
          <w:szCs w:val="20"/>
        </w:rPr>
        <w:t>the information on habitat area</w:t>
      </w:r>
      <w:r>
        <w:rPr>
          <w:rFonts w:asciiTheme="minorHAnsi" w:hAnsiTheme="minorHAnsi"/>
          <w:sz w:val="20"/>
          <w:szCs w:val="20"/>
        </w:rPr>
        <w:t xml:space="preserve"> (or other equivalent fields)</w:t>
      </w:r>
      <w:r w:rsidRPr="00720992">
        <w:rPr>
          <w:rFonts w:asciiTheme="minorHAnsi" w:hAnsiTheme="minorHAnsi"/>
          <w:sz w:val="20"/>
          <w:szCs w:val="20"/>
        </w:rPr>
        <w:t xml:space="preserve"> is only available from </w:t>
      </w:r>
      <w:r>
        <w:rPr>
          <w:rFonts w:asciiTheme="minorHAnsi" w:hAnsiTheme="minorHAnsi"/>
          <w:sz w:val="20"/>
          <w:szCs w:val="20"/>
        </w:rPr>
        <w:t xml:space="preserve">a partial survey and it is not possible to derive more accurate figures covering entire habitat area/population by modelling or based on expert opinion </w:t>
      </w:r>
      <w:r w:rsidRPr="00720992">
        <w:rPr>
          <w:rFonts w:asciiTheme="minorHAnsi" w:hAnsiTheme="minorHAnsi"/>
          <w:sz w:val="20"/>
          <w:szCs w:val="20"/>
        </w:rPr>
        <w:t>it is</w:t>
      </w:r>
      <w:r>
        <w:rPr>
          <w:rFonts w:asciiTheme="minorHAnsi" w:hAnsiTheme="minorHAnsi"/>
          <w:sz w:val="20"/>
          <w:szCs w:val="20"/>
        </w:rPr>
        <w:t xml:space="preserve"> still</w:t>
      </w:r>
      <w:r w:rsidRPr="00720992">
        <w:rPr>
          <w:rFonts w:asciiTheme="minorHAnsi" w:hAnsiTheme="minorHAnsi"/>
          <w:sz w:val="20"/>
          <w:szCs w:val="20"/>
        </w:rPr>
        <w:t xml:space="preserve"> preferable that the values </w:t>
      </w:r>
      <w:r>
        <w:rPr>
          <w:rFonts w:asciiTheme="minorHAnsi" w:hAnsiTheme="minorHAnsi"/>
          <w:sz w:val="20"/>
          <w:szCs w:val="20"/>
        </w:rPr>
        <w:t>available are provided</w:t>
      </w:r>
      <w:r w:rsidRPr="00720992">
        <w:rPr>
          <w:rFonts w:asciiTheme="minorHAnsi" w:hAnsiTheme="minorHAnsi"/>
          <w:sz w:val="20"/>
          <w:szCs w:val="20"/>
        </w:rPr>
        <w:t xml:space="preserve"> in</w:t>
      </w:r>
      <w:r>
        <w:rPr>
          <w:rFonts w:asciiTheme="minorHAnsi" w:hAnsiTheme="minorHAnsi"/>
          <w:sz w:val="20"/>
          <w:szCs w:val="20"/>
        </w:rPr>
        <w:t xml:space="preserve"> respective</w:t>
      </w:r>
      <w:r w:rsidRPr="00720992">
        <w:rPr>
          <w:rFonts w:asciiTheme="minorHAnsi" w:hAnsiTheme="minorHAnsi"/>
          <w:sz w:val="20"/>
          <w:szCs w:val="20"/>
        </w:rPr>
        <w:t xml:space="preserve"> minimum fields (unless </w:t>
      </w:r>
      <w:r>
        <w:rPr>
          <w:rFonts w:asciiTheme="minorHAnsi" w:hAnsiTheme="minorHAnsi"/>
          <w:sz w:val="20"/>
          <w:szCs w:val="20"/>
        </w:rPr>
        <w:t>it is known</w:t>
      </w:r>
      <w:r w:rsidRPr="00720992">
        <w:rPr>
          <w:rFonts w:asciiTheme="minorHAnsi" w:hAnsiTheme="minorHAnsi"/>
          <w:sz w:val="20"/>
          <w:szCs w:val="20"/>
        </w:rPr>
        <w:t xml:space="preserve"> based on expert opinion that these are severe underestimates of the actual </w:t>
      </w:r>
      <w:r w:rsidR="00C518EF">
        <w:rPr>
          <w:rFonts w:asciiTheme="minorHAnsi" w:hAnsiTheme="minorHAnsi"/>
          <w:sz w:val="20"/>
          <w:szCs w:val="20"/>
        </w:rPr>
        <w:t>values</w:t>
      </w:r>
      <w:r w:rsidRPr="00720992">
        <w:rPr>
          <w:rFonts w:asciiTheme="minorHAnsi" w:hAnsiTheme="minorHAnsi"/>
          <w:sz w:val="20"/>
          <w:szCs w:val="20"/>
        </w:rPr>
        <w:t xml:space="preserve">) and leave the maximum </w:t>
      </w:r>
      <w:r>
        <w:rPr>
          <w:rFonts w:asciiTheme="minorHAnsi" w:hAnsiTheme="minorHAnsi"/>
          <w:sz w:val="20"/>
          <w:szCs w:val="20"/>
        </w:rPr>
        <w:t xml:space="preserve">fields </w:t>
      </w:r>
      <w:r w:rsidRPr="00720992">
        <w:rPr>
          <w:rFonts w:asciiTheme="minorHAnsi" w:hAnsiTheme="minorHAnsi"/>
          <w:sz w:val="20"/>
          <w:szCs w:val="20"/>
        </w:rPr>
        <w:t xml:space="preserve">empty. </w:t>
      </w:r>
    </w:p>
    <w:p w:rsidR="00C4692B" w:rsidRDefault="00C4692B" w:rsidP="00C4692B">
      <w:pPr>
        <w:spacing w:before="120" w:after="120"/>
        <w:rPr>
          <w:rFonts w:asciiTheme="minorHAnsi" w:hAnsiTheme="minorHAnsi"/>
          <w:sz w:val="20"/>
          <w:szCs w:val="20"/>
        </w:rPr>
      </w:pPr>
      <w:r w:rsidRPr="00720992">
        <w:rPr>
          <w:rFonts w:asciiTheme="minorHAnsi" w:hAnsiTheme="minorHAnsi"/>
          <w:sz w:val="20"/>
          <w:szCs w:val="20"/>
        </w:rPr>
        <w:t xml:space="preserve">Depending on uncertainty of </w:t>
      </w:r>
      <w:r>
        <w:rPr>
          <w:rFonts w:asciiTheme="minorHAnsi" w:hAnsiTheme="minorHAnsi"/>
          <w:sz w:val="20"/>
          <w:szCs w:val="20"/>
        </w:rPr>
        <w:t>the</w:t>
      </w:r>
      <w:r w:rsidRPr="00720992">
        <w:rPr>
          <w:rFonts w:asciiTheme="minorHAnsi" w:hAnsiTheme="minorHAnsi"/>
          <w:sz w:val="20"/>
          <w:szCs w:val="20"/>
        </w:rPr>
        <w:t xml:space="preserve"> estimate the Methods used</w:t>
      </w:r>
      <w:r>
        <w:rPr>
          <w:rFonts w:asciiTheme="minorHAnsi" w:hAnsiTheme="minorHAnsi"/>
          <w:sz w:val="20"/>
          <w:szCs w:val="20"/>
        </w:rPr>
        <w:t xml:space="preserve"> (field 6.2)</w:t>
      </w:r>
      <w:r w:rsidRPr="00720992">
        <w:rPr>
          <w:rFonts w:asciiTheme="minorHAnsi" w:hAnsiTheme="minorHAnsi"/>
          <w:sz w:val="20"/>
          <w:szCs w:val="20"/>
        </w:rPr>
        <w:t xml:space="preserve"> should be either</w:t>
      </w:r>
      <w:r>
        <w:rPr>
          <w:rFonts w:asciiTheme="minorHAnsi" w:hAnsiTheme="minorHAnsi"/>
          <w:sz w:val="20"/>
          <w:szCs w:val="20"/>
        </w:rPr>
        <w:t xml:space="preserve"> ‘</w:t>
      </w:r>
      <w:r w:rsidRPr="00480626">
        <w:rPr>
          <w:rFonts w:asciiTheme="minorHAnsi" w:hAnsiTheme="minorHAnsi"/>
          <w:sz w:val="20"/>
          <w:szCs w:val="20"/>
        </w:rPr>
        <w:t>c) Based mainly on expert opinion with very limited data</w:t>
      </w:r>
      <w:r>
        <w:rPr>
          <w:rFonts w:asciiTheme="minorHAnsi" w:hAnsiTheme="minorHAnsi"/>
          <w:sz w:val="20"/>
          <w:szCs w:val="20"/>
        </w:rPr>
        <w:t>’</w:t>
      </w:r>
      <w:r w:rsidRPr="00480626">
        <w:rPr>
          <w:rFonts w:asciiTheme="minorHAnsi" w:hAnsiTheme="minorHAnsi"/>
          <w:sz w:val="20"/>
          <w:szCs w:val="20"/>
        </w:rPr>
        <w:t xml:space="preserve"> or </w:t>
      </w:r>
      <w:r>
        <w:rPr>
          <w:rFonts w:asciiTheme="minorHAnsi" w:hAnsiTheme="minorHAnsi"/>
          <w:sz w:val="20"/>
          <w:szCs w:val="20"/>
        </w:rPr>
        <w:t>‘</w:t>
      </w:r>
      <w:r w:rsidRPr="00480626">
        <w:rPr>
          <w:rFonts w:asciiTheme="minorHAnsi" w:hAnsiTheme="minorHAnsi"/>
          <w:sz w:val="20"/>
          <w:szCs w:val="20"/>
        </w:rPr>
        <w:t>d) Insufficient or no data available</w:t>
      </w:r>
      <w:r>
        <w:rPr>
          <w:rFonts w:asciiTheme="minorHAnsi" w:hAnsiTheme="minorHAnsi"/>
          <w:sz w:val="20"/>
          <w:szCs w:val="20"/>
        </w:rPr>
        <w:t>’.  A</w:t>
      </w:r>
      <w:r w:rsidRPr="00720992">
        <w:rPr>
          <w:rFonts w:asciiTheme="minorHAnsi" w:hAnsiTheme="minorHAnsi"/>
          <w:sz w:val="20"/>
          <w:szCs w:val="20"/>
        </w:rPr>
        <w:t>ny details and explanation</w:t>
      </w:r>
      <w:r>
        <w:rPr>
          <w:rFonts w:asciiTheme="minorHAnsi" w:hAnsiTheme="minorHAnsi"/>
          <w:sz w:val="20"/>
          <w:szCs w:val="20"/>
        </w:rPr>
        <w:t>s</w:t>
      </w:r>
      <w:r w:rsidRPr="00720992">
        <w:rPr>
          <w:rFonts w:asciiTheme="minorHAnsi" w:hAnsiTheme="minorHAnsi"/>
          <w:sz w:val="20"/>
          <w:szCs w:val="20"/>
        </w:rPr>
        <w:t xml:space="preserve"> that could help to understand the uncertainty of minimum estimate</w:t>
      </w:r>
      <w:r>
        <w:rPr>
          <w:rFonts w:asciiTheme="minorHAnsi" w:hAnsiTheme="minorHAnsi"/>
          <w:sz w:val="20"/>
          <w:szCs w:val="20"/>
        </w:rPr>
        <w:t>s should be provided as</w:t>
      </w:r>
      <w:r w:rsidRPr="00720992">
        <w:rPr>
          <w:rFonts w:asciiTheme="minorHAnsi" w:hAnsiTheme="minorHAnsi"/>
          <w:sz w:val="20"/>
          <w:szCs w:val="20"/>
        </w:rPr>
        <w:t xml:space="preserve"> Additional information</w:t>
      </w:r>
      <w:r>
        <w:rPr>
          <w:rFonts w:asciiTheme="minorHAnsi" w:hAnsiTheme="minorHAnsi"/>
          <w:sz w:val="20"/>
          <w:szCs w:val="20"/>
        </w:rPr>
        <w:t xml:space="preserve"> (field 6.8)</w:t>
      </w:r>
    </w:p>
    <w:p w:rsidR="00146E32" w:rsidRPr="00720992" w:rsidRDefault="00146E32" w:rsidP="00C4692B">
      <w:pPr>
        <w:spacing w:before="120" w:after="120"/>
        <w:rPr>
          <w:rFonts w:asciiTheme="minorHAnsi" w:hAnsiTheme="minorHAnsi"/>
          <w:sz w:val="20"/>
          <w:szCs w:val="20"/>
        </w:rPr>
      </w:pPr>
    </w:p>
    <w:p w:rsidR="005F28DB" w:rsidRDefault="00146E32" w:rsidP="00146E32">
      <w:pPr>
        <w:pStyle w:val="Heading1"/>
      </w:pPr>
      <w:bookmarkStart w:id="2" w:name="_Toc5626311"/>
      <w:r>
        <w:t>Population size</w:t>
      </w:r>
      <w:bookmarkEnd w:id="2"/>
    </w:p>
    <w:p w:rsidR="00146E32" w:rsidRPr="005F28DB" w:rsidRDefault="00146E32" w:rsidP="00146E32">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 🌻</w:t>
      </w:r>
    </w:p>
    <w:p w:rsidR="00146E32" w:rsidRPr="00146E32" w:rsidRDefault="00146E32" w:rsidP="00146E32">
      <w:pPr>
        <w:pStyle w:val="Heading2"/>
        <w:shd w:val="clear" w:color="auto" w:fill="B8CCE4" w:themeFill="accent1" w:themeFillTint="66"/>
      </w:pPr>
      <w:bookmarkStart w:id="3" w:name="_Toc5626312"/>
      <w:r w:rsidRPr="00146E32">
        <w:t>Reporting population size in case it is not possible to distinguish between the two HD species</w:t>
      </w:r>
      <w:r w:rsidR="001A6587">
        <w:t xml:space="preserve"> (08/2018)</w:t>
      </w:r>
      <w:bookmarkEnd w:id="3"/>
    </w:p>
    <w:p w:rsidR="00E85A81" w:rsidRPr="00E85A81" w:rsidRDefault="00E85A81" w:rsidP="00E85A81">
      <w:pPr>
        <w:spacing w:before="120" w:after="120"/>
        <w:jc w:val="left"/>
        <w:rPr>
          <w:rFonts w:asciiTheme="minorHAnsi" w:hAnsiTheme="minorHAnsi"/>
          <w:i/>
          <w:color w:val="auto"/>
          <w:sz w:val="18"/>
          <w:szCs w:val="20"/>
        </w:rPr>
      </w:pPr>
      <w:r w:rsidRPr="00E85A81">
        <w:rPr>
          <w:rFonts w:asciiTheme="minorHAnsi" w:hAnsiTheme="minorHAnsi"/>
          <w:i/>
          <w:color w:val="auto"/>
          <w:sz w:val="18"/>
          <w:szCs w:val="20"/>
        </w:rPr>
        <w:t>In the case of two maerl species (Lithothamnium coralloides and Phymatholithon calcareum) it has become clear that it isn’t possible to distinguish between the species unless genetic techniques are used.</w:t>
      </w:r>
    </w:p>
    <w:p w:rsidR="00E85A81" w:rsidRPr="00E85A81" w:rsidRDefault="00E85A81" w:rsidP="00E85A81">
      <w:pPr>
        <w:spacing w:before="120" w:after="120"/>
        <w:jc w:val="left"/>
        <w:rPr>
          <w:rFonts w:asciiTheme="minorHAnsi" w:hAnsiTheme="minorHAnsi"/>
          <w:i/>
          <w:color w:val="auto"/>
          <w:sz w:val="18"/>
          <w:szCs w:val="20"/>
        </w:rPr>
      </w:pPr>
      <w:r w:rsidRPr="00E85A81">
        <w:rPr>
          <w:rFonts w:asciiTheme="minorHAnsi" w:hAnsiTheme="minorHAnsi"/>
          <w:i/>
          <w:color w:val="auto"/>
          <w:sz w:val="18"/>
          <w:szCs w:val="20"/>
        </w:rPr>
        <w:t xml:space="preserve">We can either submit one report documenting both species or two identical reports. What would be the best approach? </w:t>
      </w:r>
    </w:p>
    <w:p w:rsidR="00E85A81" w:rsidRPr="002A0215" w:rsidRDefault="00E85A81" w:rsidP="00E85A81">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31</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8</w:t>
      </w:r>
      <w:r w:rsidRPr="002A0215">
        <w:rPr>
          <w:rFonts w:asciiTheme="minorHAnsi" w:eastAsia="Times New Roman" w:hAnsiTheme="minorHAnsi" w:cs="Times New Roman"/>
          <w:b/>
          <w:color w:val="365F91" w:themeColor="accent1" w:themeShade="BF"/>
          <w:sz w:val="20"/>
          <w:szCs w:val="20"/>
          <w:lang w:eastAsia="en-GB"/>
        </w:rPr>
        <w:t>/2018)</w:t>
      </w:r>
    </w:p>
    <w:p w:rsidR="00E85A81" w:rsidRPr="00E85A81" w:rsidRDefault="00E85A81" w:rsidP="00E85A81">
      <w:pPr>
        <w:spacing w:before="120" w:after="120"/>
        <w:jc w:val="left"/>
        <w:rPr>
          <w:rFonts w:asciiTheme="minorHAnsi" w:hAnsiTheme="minorHAnsi"/>
          <w:color w:val="auto"/>
          <w:sz w:val="20"/>
          <w:szCs w:val="20"/>
        </w:rPr>
      </w:pPr>
      <w:r w:rsidRPr="00E85A81">
        <w:rPr>
          <w:rFonts w:asciiTheme="minorHAnsi" w:hAnsiTheme="minorHAnsi"/>
          <w:color w:val="auto"/>
          <w:sz w:val="20"/>
          <w:szCs w:val="20"/>
        </w:rPr>
        <w:t xml:space="preserve">In general, for cases where distinction between two close species is problematic and only field estimates covering both species are available, Member States are encouraged to provide the species specific breakdown (including figures to be reported and all assessments) using the original joint estimates and expert judgement or modelling based on any other relevant environmental information or partial surveys (including e.g. genetic analysis helping to estimate the relative proportion of two species). </w:t>
      </w:r>
    </w:p>
    <w:p w:rsidR="00E85A81" w:rsidRPr="00E85A81" w:rsidRDefault="00E85A81" w:rsidP="00E85A81">
      <w:pPr>
        <w:pStyle w:val="FootnoteText"/>
        <w:spacing w:line="276" w:lineRule="auto"/>
        <w:contextualSpacing/>
        <w:rPr>
          <w:rFonts w:asciiTheme="minorHAnsi" w:hAnsiTheme="minorHAnsi"/>
        </w:rPr>
      </w:pPr>
      <w:r w:rsidRPr="00E85A81">
        <w:rPr>
          <w:rFonts w:asciiTheme="minorHAnsi" w:hAnsiTheme="minorHAnsi"/>
        </w:rPr>
        <w:t xml:space="preserve">Exceptionally, if the reliable breakdown is impossible same values can be provided for both problematic species. This option should preferably be avoided if this will lead to a significant overestimations of e.g. population size or range of one or both species (for example if population size is reported as number of 1x1km grids, and it is known that the most of the grids host only one of two species). If joint values/assessments are provided an appropriate explanation (including the species names of species concerned) should be provided in the field Additional information for each section where the joint value or assessment is provided. Ideally this explanation should contain any information that can clarify the relative proportion of e.g. population size between two species. The Method used should reflect the fact that actual figures reported are an approximation and should be </w:t>
      </w:r>
      <w:r w:rsidRPr="00E85A81">
        <w:rPr>
          <w:rFonts w:asciiTheme="minorHAnsi" w:hAnsiTheme="minorHAnsi"/>
          <w:i/>
        </w:rPr>
        <w:t>‘b) based mainly on extrapolation from a limited amount of data</w:t>
      </w:r>
      <w:r w:rsidRPr="00E85A81">
        <w:rPr>
          <w:rFonts w:asciiTheme="minorHAnsi" w:hAnsiTheme="minorHAnsi"/>
        </w:rPr>
        <w:t>’ or ‘</w:t>
      </w:r>
      <w:r w:rsidRPr="00E85A81">
        <w:rPr>
          <w:rFonts w:asciiTheme="minorHAnsi" w:hAnsiTheme="minorHAnsi"/>
          <w:i/>
        </w:rPr>
        <w:t>c) based mainly on expert opinion with very limited data’</w:t>
      </w:r>
      <w:r w:rsidRPr="00E85A81">
        <w:rPr>
          <w:rFonts w:asciiTheme="minorHAnsi" w:hAnsiTheme="minorHAnsi"/>
        </w:rPr>
        <w:t xml:space="preserve"> respectively.</w:t>
      </w:r>
    </w:p>
    <w:p w:rsidR="00E85A81" w:rsidRPr="00E85A81" w:rsidRDefault="00E85A81" w:rsidP="00E85A81">
      <w:pPr>
        <w:pStyle w:val="FootnoteText"/>
        <w:spacing w:line="276" w:lineRule="auto"/>
        <w:contextualSpacing/>
        <w:rPr>
          <w:rFonts w:asciiTheme="minorHAnsi" w:hAnsiTheme="minorHAnsi"/>
        </w:rPr>
      </w:pPr>
    </w:p>
    <w:p w:rsidR="00E85A81" w:rsidRPr="00E85A81" w:rsidRDefault="00E85A81" w:rsidP="00E85A81">
      <w:pPr>
        <w:pStyle w:val="FootnoteText"/>
        <w:spacing w:line="276" w:lineRule="auto"/>
        <w:contextualSpacing/>
        <w:rPr>
          <w:rFonts w:asciiTheme="minorHAnsi" w:hAnsiTheme="minorHAnsi"/>
        </w:rPr>
      </w:pPr>
      <w:r w:rsidRPr="00E85A81">
        <w:rPr>
          <w:rFonts w:asciiTheme="minorHAnsi" w:hAnsiTheme="minorHAnsi"/>
        </w:rPr>
        <w:t xml:space="preserve">If none of this is possible the information will be reported as ‘unknown’. </w:t>
      </w:r>
    </w:p>
    <w:p w:rsidR="00146E32" w:rsidRDefault="00E85A81" w:rsidP="00E85A81">
      <w:pPr>
        <w:spacing w:before="120" w:after="120"/>
        <w:jc w:val="left"/>
        <w:rPr>
          <w:rFonts w:asciiTheme="minorHAnsi" w:hAnsiTheme="minorHAnsi"/>
          <w:color w:val="auto"/>
          <w:sz w:val="20"/>
          <w:szCs w:val="20"/>
        </w:rPr>
      </w:pPr>
      <w:r w:rsidRPr="00E85A81">
        <w:rPr>
          <w:rFonts w:asciiTheme="minorHAnsi" w:hAnsiTheme="minorHAnsi"/>
          <w:color w:val="auto"/>
          <w:sz w:val="20"/>
          <w:szCs w:val="20"/>
        </w:rPr>
        <w:t xml:space="preserve">In principle, unless opposite is stated in the guidelines, it is not possible to submit joint report for two or more species. </w:t>
      </w:r>
    </w:p>
    <w:p w:rsidR="00E85A81" w:rsidRDefault="00E85A81" w:rsidP="00E85A81">
      <w:pPr>
        <w:pStyle w:val="Heading1"/>
      </w:pPr>
      <w:bookmarkStart w:id="4" w:name="_Toc5626313"/>
      <w:r w:rsidRPr="00E85A81">
        <w:t>Area covered by habitat</w:t>
      </w:r>
      <w:bookmarkEnd w:id="4"/>
    </w:p>
    <w:p w:rsidR="00132B80" w:rsidRPr="005F28DB" w:rsidRDefault="00132B80" w:rsidP="00132B80">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132B80">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w:t>
      </w:r>
    </w:p>
    <w:p w:rsidR="00E85A81" w:rsidRPr="005F28DB" w:rsidRDefault="00E85A81" w:rsidP="00E85A81">
      <w:pPr>
        <w:pStyle w:val="Heading2"/>
        <w:shd w:val="clear" w:color="auto" w:fill="B8CCE4" w:themeFill="accent1" w:themeFillTint="66"/>
      </w:pPr>
      <w:bookmarkStart w:id="5" w:name="_Toc5626314"/>
      <w:r>
        <w:t>Surface area for caves</w:t>
      </w:r>
      <w:r w:rsidR="001A6587">
        <w:t xml:space="preserve"> (08/2018)</w:t>
      </w:r>
      <w:bookmarkEnd w:id="5"/>
    </w:p>
    <w:p w:rsidR="00E85A81" w:rsidRPr="00F07274" w:rsidRDefault="00E85A81" w:rsidP="00E85A81">
      <w:pPr>
        <w:spacing w:before="120" w:after="120"/>
        <w:jc w:val="left"/>
        <w:rPr>
          <w:rFonts w:asciiTheme="minorHAnsi" w:hAnsiTheme="minorHAnsi"/>
          <w:i/>
          <w:color w:val="auto"/>
          <w:sz w:val="18"/>
          <w:szCs w:val="20"/>
        </w:rPr>
      </w:pPr>
      <w:r w:rsidRPr="00F07274">
        <w:rPr>
          <w:rFonts w:asciiTheme="minorHAnsi" w:hAnsiTheme="minorHAnsi"/>
          <w:i/>
          <w:color w:val="auto"/>
          <w:sz w:val="18"/>
          <w:szCs w:val="20"/>
        </w:rPr>
        <w:t>For sea caves (habitat 8330) there aren’t area values available, so experts have proposed that the number of sea caves in good/not good condition could be reported instead. Could you advise on whether this is an option for us and if this could then be used to inform the conclusion for the structure and functions parameter?</w:t>
      </w:r>
    </w:p>
    <w:p w:rsidR="00E85A81" w:rsidRPr="00F07274" w:rsidRDefault="00E85A81" w:rsidP="00E85A81">
      <w:pPr>
        <w:rPr>
          <w:rFonts w:asciiTheme="minorHAnsi" w:hAnsiTheme="minorHAnsi"/>
          <w:i/>
          <w:color w:val="auto"/>
          <w:sz w:val="18"/>
          <w:szCs w:val="20"/>
        </w:rPr>
      </w:pPr>
      <w:r w:rsidRPr="00F07274">
        <w:rPr>
          <w:rFonts w:asciiTheme="minorHAnsi" w:hAnsiTheme="minorHAnsi"/>
          <w:i/>
          <w:color w:val="auto"/>
          <w:sz w:val="18"/>
          <w:szCs w:val="20"/>
        </w:rPr>
        <w:t>The same applies for habitat 8310</w:t>
      </w:r>
      <w:r w:rsidR="00F07274" w:rsidRPr="00F07274">
        <w:rPr>
          <w:rFonts w:asciiTheme="minorHAnsi" w:hAnsiTheme="minorHAnsi"/>
          <w:i/>
          <w:color w:val="auto"/>
          <w:sz w:val="18"/>
          <w:szCs w:val="20"/>
        </w:rPr>
        <w:t xml:space="preserve"> Caves not open to the public.</w:t>
      </w:r>
    </w:p>
    <w:p w:rsidR="00F07274" w:rsidRPr="002A0215" w:rsidRDefault="00F07274" w:rsidP="00F07274">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31</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8</w:t>
      </w:r>
      <w:r w:rsidRPr="002A0215">
        <w:rPr>
          <w:rFonts w:asciiTheme="minorHAnsi" w:eastAsia="Times New Roman" w:hAnsiTheme="minorHAnsi" w:cs="Times New Roman"/>
          <w:b/>
          <w:color w:val="365F91" w:themeColor="accent1" w:themeShade="BF"/>
          <w:sz w:val="20"/>
          <w:szCs w:val="20"/>
          <w:lang w:eastAsia="en-GB"/>
        </w:rPr>
        <w:t>/2018)</w:t>
      </w:r>
    </w:p>
    <w:p w:rsidR="00F07274" w:rsidRDefault="00F07274" w:rsidP="00F07274">
      <w:pPr>
        <w:spacing w:before="60" w:after="60"/>
        <w:ind w:right="252"/>
        <w:rPr>
          <w:rFonts w:asciiTheme="minorHAnsi" w:hAnsiTheme="minorHAnsi"/>
          <w:color w:val="auto"/>
          <w:sz w:val="20"/>
          <w:szCs w:val="20"/>
        </w:rPr>
      </w:pPr>
      <w:r>
        <w:rPr>
          <w:rFonts w:asciiTheme="minorHAnsi" w:hAnsiTheme="minorHAnsi"/>
          <w:color w:val="auto"/>
          <w:sz w:val="20"/>
          <w:szCs w:val="20"/>
        </w:rPr>
        <w:t>Yes, number of sea caves can be used as a proxy to inform the conclusion on e.g. Structure and functions. However, the number of caves should not be reported in the fields ‘</w:t>
      </w:r>
      <w:r w:rsidRPr="0022093C">
        <w:rPr>
          <w:rFonts w:asciiTheme="minorHAnsi" w:hAnsiTheme="minorHAnsi"/>
          <w:color w:val="auto"/>
          <w:sz w:val="20"/>
          <w:szCs w:val="20"/>
        </w:rPr>
        <w:t>5.2 Surface area</w:t>
      </w:r>
      <w:r>
        <w:rPr>
          <w:rFonts w:asciiTheme="minorHAnsi" w:hAnsiTheme="minorHAnsi"/>
          <w:color w:val="auto"/>
          <w:sz w:val="20"/>
          <w:szCs w:val="20"/>
        </w:rPr>
        <w:t>’</w:t>
      </w:r>
      <w:r w:rsidRPr="0022093C">
        <w:rPr>
          <w:rFonts w:asciiTheme="minorHAnsi" w:hAnsiTheme="minorHAnsi"/>
          <w:color w:val="auto"/>
          <w:sz w:val="20"/>
          <w:szCs w:val="20"/>
        </w:rPr>
        <w:t xml:space="preserve"> or </w:t>
      </w:r>
      <w:r>
        <w:rPr>
          <w:rFonts w:asciiTheme="minorHAnsi" w:hAnsiTheme="minorHAnsi"/>
          <w:color w:val="auto"/>
          <w:sz w:val="20"/>
          <w:szCs w:val="20"/>
        </w:rPr>
        <w:t>‘</w:t>
      </w:r>
      <w:r w:rsidRPr="0022093C">
        <w:rPr>
          <w:rFonts w:asciiTheme="minorHAnsi" w:hAnsiTheme="minorHAnsi"/>
          <w:color w:val="auto"/>
          <w:sz w:val="20"/>
          <w:szCs w:val="20"/>
        </w:rPr>
        <w:t>6.1 Condition of habitat</w:t>
      </w:r>
      <w:r>
        <w:rPr>
          <w:rFonts w:asciiTheme="minorHAnsi" w:hAnsiTheme="minorHAnsi"/>
          <w:color w:val="auto"/>
          <w:sz w:val="20"/>
          <w:szCs w:val="20"/>
        </w:rPr>
        <w:t>’</w:t>
      </w:r>
      <w:r w:rsidRPr="0022093C">
        <w:rPr>
          <w:rFonts w:asciiTheme="minorHAnsi" w:hAnsiTheme="minorHAnsi"/>
          <w:color w:val="auto"/>
          <w:sz w:val="20"/>
          <w:szCs w:val="20"/>
        </w:rPr>
        <w:t xml:space="preserve"> as these two fields relates explicitly to area in km</w:t>
      </w:r>
      <w:r w:rsidRPr="0022093C">
        <w:rPr>
          <w:rFonts w:asciiTheme="minorHAnsi" w:hAnsiTheme="minorHAnsi"/>
          <w:color w:val="auto"/>
          <w:sz w:val="20"/>
          <w:szCs w:val="20"/>
          <w:vertAlign w:val="superscript"/>
        </w:rPr>
        <w:t>2</w:t>
      </w:r>
      <w:r>
        <w:rPr>
          <w:rFonts w:asciiTheme="minorHAnsi" w:hAnsiTheme="minorHAnsi"/>
          <w:color w:val="auto"/>
          <w:sz w:val="20"/>
          <w:szCs w:val="20"/>
        </w:rPr>
        <w:t xml:space="preserve">, so it may be very confusing later when displaying or using your information. In case the Structure and functions assessment is based on number of caves, any details (like number of caves with good or not good conditions) should be provided in the field </w:t>
      </w:r>
      <w:r w:rsidRPr="0022093C">
        <w:rPr>
          <w:rFonts w:asciiTheme="minorHAnsi" w:hAnsiTheme="minorHAnsi"/>
          <w:color w:val="auto"/>
          <w:sz w:val="20"/>
          <w:szCs w:val="20"/>
        </w:rPr>
        <w:t>6.8 Additional information</w:t>
      </w:r>
      <w:r>
        <w:rPr>
          <w:rFonts w:asciiTheme="minorHAnsi" w:hAnsiTheme="minorHAnsi"/>
          <w:color w:val="auto"/>
          <w:sz w:val="20"/>
          <w:szCs w:val="20"/>
        </w:rPr>
        <w:t>.</w:t>
      </w:r>
    </w:p>
    <w:p w:rsidR="00132B80" w:rsidRDefault="00132B80" w:rsidP="00F07274">
      <w:pPr>
        <w:spacing w:before="60" w:after="60"/>
        <w:ind w:right="252"/>
        <w:rPr>
          <w:rFonts w:asciiTheme="minorHAnsi" w:hAnsiTheme="minorHAnsi"/>
          <w:color w:val="auto"/>
          <w:sz w:val="20"/>
          <w:szCs w:val="20"/>
        </w:rPr>
      </w:pPr>
    </w:p>
    <w:p w:rsidR="00132B80" w:rsidRPr="005F28DB" w:rsidRDefault="00132B80" w:rsidP="00132B80">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132B80">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w:t>
      </w:r>
    </w:p>
    <w:p w:rsidR="00132B80" w:rsidRPr="005F28DB" w:rsidRDefault="00132B80" w:rsidP="00132B80">
      <w:pPr>
        <w:pStyle w:val="Heading2"/>
        <w:shd w:val="clear" w:color="auto" w:fill="B8CCE4" w:themeFill="accent1" w:themeFillTint="66"/>
      </w:pPr>
      <w:bookmarkStart w:id="6" w:name="_Toc5626315"/>
      <w:r>
        <w:t>Surface area for cliffs (03/2019)</w:t>
      </w:r>
      <w:bookmarkEnd w:id="6"/>
    </w:p>
    <w:p w:rsidR="00132B80" w:rsidRDefault="00132B80" w:rsidP="00F07274">
      <w:pPr>
        <w:spacing w:before="60" w:after="60"/>
        <w:ind w:right="252"/>
        <w:rPr>
          <w:rFonts w:asciiTheme="minorHAnsi" w:hAnsiTheme="minorHAnsi"/>
          <w:i/>
          <w:color w:val="auto"/>
          <w:sz w:val="18"/>
          <w:szCs w:val="20"/>
        </w:rPr>
      </w:pPr>
      <w:r w:rsidRPr="00132B80">
        <w:rPr>
          <w:rFonts w:asciiTheme="minorHAnsi" w:hAnsiTheme="minorHAnsi"/>
          <w:i/>
          <w:color w:val="auto"/>
          <w:sz w:val="18"/>
          <w:szCs w:val="20"/>
        </w:rPr>
        <w:t>Was there an exception to using km</w:t>
      </w:r>
      <w:r w:rsidRPr="00677BD2">
        <w:rPr>
          <w:rFonts w:asciiTheme="minorHAnsi" w:hAnsiTheme="minorHAnsi"/>
          <w:i/>
          <w:color w:val="auto"/>
          <w:sz w:val="18"/>
          <w:szCs w:val="20"/>
          <w:vertAlign w:val="superscript"/>
        </w:rPr>
        <w:t>2</w:t>
      </w:r>
      <w:r w:rsidRPr="00132B80">
        <w:rPr>
          <w:rFonts w:asciiTheme="minorHAnsi" w:hAnsiTheme="minorHAnsi"/>
          <w:i/>
          <w:color w:val="auto"/>
          <w:sz w:val="18"/>
          <w:szCs w:val="20"/>
        </w:rPr>
        <w:t xml:space="preserve"> for Area for sea cliffs?  We used km in 2013</w:t>
      </w:r>
    </w:p>
    <w:p w:rsidR="00132B80" w:rsidRPr="002A0215" w:rsidRDefault="00132B80" w:rsidP="00132B80">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11</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3</w:t>
      </w:r>
      <w:r w:rsidRPr="002A0215">
        <w:rPr>
          <w:rFonts w:asciiTheme="minorHAnsi" w:eastAsia="Times New Roman" w:hAnsiTheme="minorHAnsi" w:cs="Times New Roman"/>
          <w:b/>
          <w:color w:val="365F91" w:themeColor="accent1" w:themeShade="BF"/>
          <w:sz w:val="20"/>
          <w:szCs w:val="20"/>
          <w:lang w:eastAsia="en-GB"/>
        </w:rPr>
        <w:t>/201</w:t>
      </w:r>
      <w:r w:rsidR="007852D3">
        <w:rPr>
          <w:rFonts w:asciiTheme="minorHAnsi" w:eastAsia="Times New Roman" w:hAnsiTheme="minorHAnsi" w:cs="Times New Roman"/>
          <w:b/>
          <w:color w:val="365F91" w:themeColor="accent1" w:themeShade="BF"/>
          <w:sz w:val="20"/>
          <w:szCs w:val="20"/>
          <w:lang w:eastAsia="en-GB"/>
        </w:rPr>
        <w:t>9</w:t>
      </w:r>
      <w:r w:rsidRPr="002A0215">
        <w:rPr>
          <w:rFonts w:asciiTheme="minorHAnsi" w:eastAsia="Times New Roman" w:hAnsiTheme="minorHAnsi" w:cs="Times New Roman"/>
          <w:b/>
          <w:color w:val="365F91" w:themeColor="accent1" w:themeShade="BF"/>
          <w:sz w:val="20"/>
          <w:szCs w:val="20"/>
          <w:lang w:eastAsia="en-GB"/>
        </w:rPr>
        <w:t>)</w:t>
      </w:r>
    </w:p>
    <w:p w:rsidR="00132B80" w:rsidRPr="00132B80" w:rsidRDefault="00132B80" w:rsidP="00132B80">
      <w:pPr>
        <w:spacing w:before="60" w:after="60"/>
        <w:ind w:right="252"/>
        <w:rPr>
          <w:rFonts w:asciiTheme="minorHAnsi" w:hAnsiTheme="minorHAnsi"/>
          <w:color w:val="auto"/>
          <w:sz w:val="20"/>
          <w:szCs w:val="20"/>
        </w:rPr>
      </w:pPr>
      <w:r w:rsidRPr="00132B80">
        <w:rPr>
          <w:rFonts w:asciiTheme="minorHAnsi" w:hAnsiTheme="minorHAnsi"/>
          <w:color w:val="auto"/>
          <w:sz w:val="20"/>
          <w:szCs w:val="20"/>
        </w:rPr>
        <w:t>The guidance for reporting surface area covered by habitat did not change from past period</w:t>
      </w:r>
      <w:r w:rsidR="0077480E">
        <w:rPr>
          <w:rFonts w:asciiTheme="minorHAnsi" w:hAnsiTheme="minorHAnsi"/>
          <w:color w:val="auto"/>
          <w:sz w:val="20"/>
          <w:szCs w:val="20"/>
        </w:rPr>
        <w:t xml:space="preserve">. </w:t>
      </w:r>
      <w:r w:rsidRPr="00132B80">
        <w:rPr>
          <w:rFonts w:asciiTheme="minorHAnsi" w:hAnsiTheme="minorHAnsi"/>
          <w:color w:val="auto"/>
          <w:sz w:val="20"/>
          <w:szCs w:val="20"/>
        </w:rPr>
        <w:t xml:space="preserve"> </w:t>
      </w:r>
      <w:r w:rsidR="0077480E">
        <w:rPr>
          <w:rFonts w:asciiTheme="minorHAnsi" w:hAnsiTheme="minorHAnsi"/>
          <w:color w:val="auto"/>
          <w:sz w:val="20"/>
          <w:szCs w:val="20"/>
        </w:rPr>
        <w:t>The</w:t>
      </w:r>
      <w:r w:rsidRPr="00132B80">
        <w:rPr>
          <w:rFonts w:asciiTheme="minorHAnsi" w:hAnsiTheme="minorHAnsi"/>
          <w:color w:val="auto"/>
          <w:sz w:val="20"/>
          <w:szCs w:val="20"/>
        </w:rPr>
        <w:t xml:space="preserve"> </w:t>
      </w:r>
      <w:r w:rsidR="0077480E">
        <w:rPr>
          <w:rFonts w:asciiTheme="minorHAnsi" w:hAnsiTheme="minorHAnsi"/>
          <w:color w:val="auto"/>
          <w:sz w:val="20"/>
          <w:szCs w:val="20"/>
        </w:rPr>
        <w:t>surface area</w:t>
      </w:r>
      <w:r w:rsidRPr="00132B80">
        <w:rPr>
          <w:rFonts w:asciiTheme="minorHAnsi" w:hAnsiTheme="minorHAnsi"/>
          <w:color w:val="auto"/>
          <w:sz w:val="20"/>
          <w:szCs w:val="20"/>
        </w:rPr>
        <w:t xml:space="preserve"> should be reported in km</w:t>
      </w:r>
      <w:r w:rsidRPr="00132B80">
        <w:rPr>
          <w:rFonts w:asciiTheme="minorHAnsi" w:hAnsiTheme="minorHAnsi"/>
          <w:color w:val="auto"/>
          <w:sz w:val="20"/>
          <w:szCs w:val="20"/>
          <w:vertAlign w:val="superscript"/>
        </w:rPr>
        <w:t>2</w:t>
      </w:r>
      <w:r w:rsidRPr="00132B80">
        <w:rPr>
          <w:rFonts w:asciiTheme="minorHAnsi" w:hAnsiTheme="minorHAnsi"/>
          <w:color w:val="auto"/>
          <w:sz w:val="20"/>
          <w:szCs w:val="20"/>
        </w:rPr>
        <w:t xml:space="preserve"> for all habitats (including cliffs and caves). This applies also to </w:t>
      </w:r>
      <w:r w:rsidR="009268DB">
        <w:rPr>
          <w:rFonts w:asciiTheme="minorHAnsi" w:hAnsiTheme="minorHAnsi"/>
          <w:color w:val="auto"/>
          <w:sz w:val="20"/>
          <w:szCs w:val="20"/>
        </w:rPr>
        <w:t xml:space="preserve">the </w:t>
      </w:r>
      <w:r w:rsidRPr="00132B80">
        <w:rPr>
          <w:rFonts w:asciiTheme="minorHAnsi" w:hAnsiTheme="minorHAnsi"/>
          <w:color w:val="auto"/>
          <w:sz w:val="20"/>
          <w:szCs w:val="20"/>
        </w:rPr>
        <w:t>surface area of habita</w:t>
      </w:r>
      <w:r w:rsidR="0077480E">
        <w:rPr>
          <w:rFonts w:asciiTheme="minorHAnsi" w:hAnsiTheme="minorHAnsi"/>
          <w:color w:val="auto"/>
          <w:sz w:val="20"/>
          <w:szCs w:val="20"/>
        </w:rPr>
        <w:t>t in good or not good condition</w:t>
      </w:r>
      <w:r w:rsidRPr="00132B80">
        <w:rPr>
          <w:rFonts w:asciiTheme="minorHAnsi" w:hAnsiTheme="minorHAnsi"/>
          <w:color w:val="auto"/>
          <w:sz w:val="20"/>
          <w:szCs w:val="20"/>
        </w:rPr>
        <w:t xml:space="preserve"> (under Structures and functions).</w:t>
      </w:r>
    </w:p>
    <w:p w:rsidR="00132B80" w:rsidRPr="00132B80" w:rsidRDefault="00132B80" w:rsidP="00132B80">
      <w:pPr>
        <w:spacing w:before="60" w:after="60"/>
        <w:ind w:right="252"/>
        <w:rPr>
          <w:rFonts w:asciiTheme="minorHAnsi" w:hAnsiTheme="minorHAnsi"/>
          <w:color w:val="auto"/>
          <w:sz w:val="20"/>
          <w:szCs w:val="20"/>
        </w:rPr>
      </w:pPr>
    </w:p>
    <w:p w:rsidR="00132B80" w:rsidRPr="00132B80" w:rsidRDefault="00132B80" w:rsidP="00132B80">
      <w:pPr>
        <w:spacing w:before="60" w:after="60"/>
        <w:ind w:right="252"/>
        <w:rPr>
          <w:rFonts w:asciiTheme="minorHAnsi" w:hAnsiTheme="minorHAnsi"/>
          <w:color w:val="auto"/>
          <w:sz w:val="20"/>
          <w:szCs w:val="20"/>
        </w:rPr>
      </w:pPr>
      <w:r w:rsidRPr="00132B80">
        <w:rPr>
          <w:rFonts w:asciiTheme="minorHAnsi" w:hAnsiTheme="minorHAnsi"/>
          <w:color w:val="auto"/>
          <w:sz w:val="20"/>
          <w:szCs w:val="20"/>
        </w:rPr>
        <w:t>Regarding</w:t>
      </w:r>
      <w:r w:rsidR="00A51FFC">
        <w:rPr>
          <w:rFonts w:asciiTheme="minorHAnsi" w:hAnsiTheme="minorHAnsi"/>
          <w:color w:val="auto"/>
          <w:sz w:val="20"/>
          <w:szCs w:val="20"/>
        </w:rPr>
        <w:t xml:space="preserve"> the assessment of</w:t>
      </w:r>
      <w:r w:rsidRPr="00132B80">
        <w:rPr>
          <w:rFonts w:asciiTheme="minorHAnsi" w:hAnsiTheme="minorHAnsi"/>
          <w:color w:val="auto"/>
          <w:sz w:val="20"/>
          <w:szCs w:val="20"/>
        </w:rPr>
        <w:t xml:space="preserve"> status</w:t>
      </w:r>
      <w:r w:rsidR="00A51FFC">
        <w:rPr>
          <w:rFonts w:asciiTheme="minorHAnsi" w:hAnsiTheme="minorHAnsi"/>
          <w:color w:val="auto"/>
          <w:sz w:val="20"/>
          <w:szCs w:val="20"/>
        </w:rPr>
        <w:t xml:space="preserve"> (of Area and Specific structure and functions)</w:t>
      </w:r>
      <w:r w:rsidRPr="00132B80">
        <w:rPr>
          <w:rFonts w:asciiTheme="minorHAnsi" w:hAnsiTheme="minorHAnsi"/>
          <w:color w:val="auto"/>
          <w:sz w:val="20"/>
          <w:szCs w:val="20"/>
        </w:rPr>
        <w:t xml:space="preserve">, please see </w:t>
      </w:r>
      <w:r w:rsidR="00A51FFC" w:rsidRPr="00132B80">
        <w:rPr>
          <w:rFonts w:asciiTheme="minorHAnsi" w:hAnsiTheme="minorHAnsi"/>
          <w:color w:val="auto"/>
          <w:sz w:val="20"/>
          <w:szCs w:val="20"/>
        </w:rPr>
        <w:t xml:space="preserve">an </w:t>
      </w:r>
      <w:r>
        <w:rPr>
          <w:rFonts w:asciiTheme="minorHAnsi" w:hAnsiTheme="minorHAnsi"/>
          <w:color w:val="auto"/>
          <w:sz w:val="20"/>
          <w:szCs w:val="20"/>
        </w:rPr>
        <w:t>earlier</w:t>
      </w:r>
      <w:r w:rsidRPr="00132B80">
        <w:rPr>
          <w:rFonts w:asciiTheme="minorHAnsi" w:hAnsiTheme="minorHAnsi"/>
          <w:color w:val="auto"/>
          <w:sz w:val="20"/>
          <w:szCs w:val="20"/>
        </w:rPr>
        <w:t xml:space="preserve"> FAQ for caves. </w:t>
      </w:r>
      <w:r w:rsidR="009268DB">
        <w:rPr>
          <w:rFonts w:asciiTheme="minorHAnsi" w:hAnsiTheme="minorHAnsi"/>
          <w:color w:val="auto"/>
          <w:sz w:val="20"/>
          <w:szCs w:val="20"/>
        </w:rPr>
        <w:t>A s</w:t>
      </w:r>
      <w:r w:rsidRPr="00132B80">
        <w:rPr>
          <w:rFonts w:asciiTheme="minorHAnsi" w:hAnsiTheme="minorHAnsi"/>
          <w:color w:val="auto"/>
          <w:sz w:val="20"/>
          <w:szCs w:val="20"/>
        </w:rPr>
        <w:t xml:space="preserve">imilar approach (using km as </w:t>
      </w:r>
      <w:r w:rsidR="009268DB">
        <w:rPr>
          <w:rFonts w:asciiTheme="minorHAnsi" w:hAnsiTheme="minorHAnsi"/>
          <w:color w:val="auto"/>
          <w:sz w:val="20"/>
          <w:szCs w:val="20"/>
        </w:rPr>
        <w:t xml:space="preserve">the </w:t>
      </w:r>
      <w:r w:rsidRPr="00132B80">
        <w:rPr>
          <w:rFonts w:asciiTheme="minorHAnsi" w:hAnsiTheme="minorHAnsi"/>
          <w:color w:val="auto"/>
          <w:sz w:val="20"/>
          <w:szCs w:val="20"/>
        </w:rPr>
        <w:t>length measure</w:t>
      </w:r>
      <w:r w:rsidR="009268DB">
        <w:rPr>
          <w:rFonts w:asciiTheme="minorHAnsi" w:hAnsiTheme="minorHAnsi"/>
          <w:color w:val="auto"/>
          <w:sz w:val="20"/>
          <w:szCs w:val="20"/>
        </w:rPr>
        <w:t>ment</w:t>
      </w:r>
      <w:r w:rsidRPr="00132B80">
        <w:rPr>
          <w:rFonts w:asciiTheme="minorHAnsi" w:hAnsiTheme="minorHAnsi"/>
          <w:color w:val="auto"/>
          <w:sz w:val="20"/>
          <w:szCs w:val="20"/>
        </w:rPr>
        <w:t xml:space="preserve"> for assessments but recording extrapolated area in km</w:t>
      </w:r>
      <w:r w:rsidRPr="00132B80">
        <w:rPr>
          <w:rFonts w:asciiTheme="minorHAnsi" w:hAnsiTheme="minorHAnsi"/>
          <w:color w:val="auto"/>
          <w:sz w:val="20"/>
          <w:szCs w:val="20"/>
          <w:vertAlign w:val="superscript"/>
        </w:rPr>
        <w:t>2</w:t>
      </w:r>
      <w:r w:rsidRPr="00132B80">
        <w:rPr>
          <w:rFonts w:asciiTheme="minorHAnsi" w:hAnsiTheme="minorHAnsi"/>
          <w:color w:val="auto"/>
          <w:sz w:val="20"/>
          <w:szCs w:val="20"/>
        </w:rPr>
        <w:t xml:space="preserve">) can be used for cliffs, if the area measure is not available and if using lengths will give more accurate assessments (supposing that for all three values, area covered by habitat, habitat area in good/not good condition and favourable reference area, the extrapolation method and precision will be the same). </w:t>
      </w:r>
    </w:p>
    <w:p w:rsidR="00030631" w:rsidRDefault="00030631" w:rsidP="00F07274">
      <w:pPr>
        <w:spacing w:before="60" w:after="60"/>
        <w:ind w:right="252"/>
        <w:rPr>
          <w:rFonts w:asciiTheme="minorHAnsi" w:hAnsiTheme="minorHAnsi"/>
          <w:color w:val="auto"/>
          <w:sz w:val="18"/>
          <w:szCs w:val="20"/>
        </w:rPr>
      </w:pPr>
    </w:p>
    <w:p w:rsidR="00030631" w:rsidRDefault="00030631" w:rsidP="00030631">
      <w:pPr>
        <w:pStyle w:val="Heading1"/>
      </w:pPr>
      <w:bookmarkStart w:id="7" w:name="_Toc5626316"/>
      <w:r w:rsidRPr="008B0F1D">
        <w:t>Condition of habitat</w:t>
      </w:r>
      <w:bookmarkEnd w:id="7"/>
    </w:p>
    <w:p w:rsidR="00030631" w:rsidRPr="005F28DB" w:rsidRDefault="00030631" w:rsidP="00030631">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132B80">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w:t>
      </w:r>
    </w:p>
    <w:p w:rsidR="00030631" w:rsidRPr="00030631" w:rsidRDefault="00030631" w:rsidP="00030631">
      <w:pPr>
        <w:pStyle w:val="Heading2"/>
        <w:shd w:val="clear" w:color="auto" w:fill="B8CCE4" w:themeFill="accent1" w:themeFillTint="66"/>
      </w:pPr>
      <w:bookmarkStart w:id="8" w:name="_Toc5626317"/>
      <w:r w:rsidRPr="00506ED6">
        <w:t>Incomplete data on habitat condition area</w:t>
      </w:r>
      <w:r>
        <w:t xml:space="preserve"> – only minimum estimates available (03/2019)</w:t>
      </w:r>
      <w:bookmarkEnd w:id="8"/>
    </w:p>
    <w:p w:rsidR="00030631" w:rsidRPr="000C53FC" w:rsidRDefault="00030631" w:rsidP="00030631">
      <w:pPr>
        <w:pStyle w:val="NormalWeb"/>
        <w:spacing w:before="120" w:beforeAutospacing="0" w:after="120" w:afterAutospacing="0"/>
        <w:rPr>
          <w:rFonts w:asciiTheme="minorHAnsi" w:hAnsiTheme="minorHAnsi"/>
          <w:i/>
          <w:sz w:val="18"/>
          <w:szCs w:val="20"/>
        </w:rPr>
      </w:pPr>
      <w:r w:rsidRPr="000C53FC">
        <w:rPr>
          <w:rFonts w:asciiTheme="minorHAnsi" w:hAnsiTheme="minorHAnsi" w:cs="Arial"/>
          <w:i/>
          <w:sz w:val="18"/>
          <w:szCs w:val="20"/>
        </w:rPr>
        <w:t>For submarine structures made by leaking gases (H1180) and Submerged or partially submerged sea caves (H8330) we are unable to estimate the area of the</w:t>
      </w:r>
      <w:r w:rsidR="000D6B5F">
        <w:rPr>
          <w:rFonts w:asciiTheme="minorHAnsi" w:hAnsiTheme="minorHAnsi" w:cs="Arial"/>
          <w:i/>
          <w:sz w:val="18"/>
          <w:szCs w:val="20"/>
        </w:rPr>
        <w:t>se</w:t>
      </w:r>
      <w:r w:rsidRPr="000C53FC">
        <w:rPr>
          <w:rFonts w:asciiTheme="minorHAnsi" w:hAnsiTheme="minorHAnsi" w:cs="Arial"/>
          <w:i/>
          <w:sz w:val="18"/>
          <w:szCs w:val="20"/>
        </w:rPr>
        <w:t xml:space="preserve"> habitats nationally. Could you advise on how we could answer Section 6.1 area of habitat in good / not good condition? We could either report unknown or we could report a minimum area condition based on those areas that we do have data for. </w:t>
      </w:r>
    </w:p>
    <w:p w:rsidR="000C53FC" w:rsidRPr="002A0215" w:rsidRDefault="000C53FC" w:rsidP="000C53FC">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11/03/2019</w:t>
      </w:r>
      <w:r w:rsidRPr="002A0215">
        <w:rPr>
          <w:rFonts w:asciiTheme="minorHAnsi" w:eastAsia="Times New Roman" w:hAnsiTheme="minorHAnsi" w:cs="Times New Roman"/>
          <w:b/>
          <w:color w:val="365F91" w:themeColor="accent1" w:themeShade="BF"/>
          <w:sz w:val="20"/>
          <w:szCs w:val="20"/>
          <w:lang w:eastAsia="en-GB"/>
        </w:rPr>
        <w:t>)</w:t>
      </w:r>
    </w:p>
    <w:p w:rsidR="000C53FC" w:rsidRPr="00506ED6" w:rsidRDefault="000C53FC" w:rsidP="000C53FC">
      <w:pPr>
        <w:spacing w:before="120" w:after="120"/>
        <w:rPr>
          <w:rFonts w:asciiTheme="minorHAnsi" w:hAnsiTheme="minorHAnsi"/>
          <w:sz w:val="20"/>
          <w:szCs w:val="20"/>
        </w:rPr>
      </w:pPr>
      <w:r w:rsidRPr="00506ED6">
        <w:rPr>
          <w:rFonts w:asciiTheme="minorHAnsi" w:hAnsiTheme="minorHAnsi"/>
          <w:sz w:val="20"/>
          <w:szCs w:val="20"/>
        </w:rPr>
        <w:t xml:space="preserve">In situations where the information on habitat area (or other equivalent fields) is only available from a partial survey and it is not possible to derive more accurate figures covering </w:t>
      </w:r>
      <w:r w:rsidR="000D6B5F">
        <w:rPr>
          <w:rFonts w:asciiTheme="minorHAnsi" w:hAnsiTheme="minorHAnsi"/>
          <w:sz w:val="20"/>
          <w:szCs w:val="20"/>
        </w:rPr>
        <w:t xml:space="preserve">the </w:t>
      </w:r>
      <w:r w:rsidRPr="00506ED6">
        <w:rPr>
          <w:rFonts w:asciiTheme="minorHAnsi" w:hAnsiTheme="minorHAnsi"/>
          <w:sz w:val="20"/>
          <w:szCs w:val="20"/>
        </w:rPr>
        <w:t xml:space="preserve">entire habitat area/population by </w:t>
      </w:r>
      <w:r w:rsidR="000D6B5F">
        <w:rPr>
          <w:rFonts w:asciiTheme="minorHAnsi" w:hAnsiTheme="minorHAnsi"/>
          <w:sz w:val="20"/>
          <w:szCs w:val="20"/>
        </w:rPr>
        <w:t xml:space="preserve">either </w:t>
      </w:r>
      <w:r w:rsidRPr="00506ED6">
        <w:rPr>
          <w:rFonts w:asciiTheme="minorHAnsi" w:hAnsiTheme="minorHAnsi"/>
          <w:sz w:val="20"/>
          <w:szCs w:val="20"/>
        </w:rPr>
        <w:t>modelling or based on expert opinion</w:t>
      </w:r>
      <w:r w:rsidR="000D6B5F">
        <w:rPr>
          <w:rFonts w:asciiTheme="minorHAnsi" w:hAnsiTheme="minorHAnsi"/>
          <w:sz w:val="20"/>
          <w:szCs w:val="20"/>
        </w:rPr>
        <w:t>,</w:t>
      </w:r>
      <w:r w:rsidRPr="00506ED6">
        <w:rPr>
          <w:rFonts w:asciiTheme="minorHAnsi" w:hAnsiTheme="minorHAnsi"/>
          <w:sz w:val="20"/>
          <w:szCs w:val="20"/>
        </w:rPr>
        <w:t xml:space="preserve">  it is still preferable that the values available are provided in respective minimum fields (unless it is known</w:t>
      </w:r>
      <w:r w:rsidR="000D6B5F">
        <w:rPr>
          <w:rFonts w:asciiTheme="minorHAnsi" w:hAnsiTheme="minorHAnsi"/>
          <w:sz w:val="20"/>
          <w:szCs w:val="20"/>
        </w:rPr>
        <w:t>,</w:t>
      </w:r>
      <w:r w:rsidRPr="00506ED6">
        <w:rPr>
          <w:rFonts w:asciiTheme="minorHAnsi" w:hAnsiTheme="minorHAnsi"/>
          <w:sz w:val="20"/>
          <w:szCs w:val="20"/>
        </w:rPr>
        <w:t xml:space="preserve"> based on your expert opinion</w:t>
      </w:r>
      <w:r w:rsidR="000D6B5F">
        <w:rPr>
          <w:rFonts w:asciiTheme="minorHAnsi" w:hAnsiTheme="minorHAnsi"/>
          <w:sz w:val="20"/>
          <w:szCs w:val="20"/>
        </w:rPr>
        <w:t>,</w:t>
      </w:r>
      <w:r w:rsidRPr="00506ED6">
        <w:rPr>
          <w:rFonts w:asciiTheme="minorHAnsi" w:hAnsiTheme="minorHAnsi"/>
          <w:sz w:val="20"/>
          <w:szCs w:val="20"/>
        </w:rPr>
        <w:t xml:space="preserve"> that these are severe underestimates of the actual habitat areas)  and leave the maximum fields empty. </w:t>
      </w:r>
    </w:p>
    <w:p w:rsidR="000C53FC" w:rsidRDefault="000C53FC" w:rsidP="000C53FC">
      <w:pPr>
        <w:spacing w:before="120" w:after="120"/>
        <w:rPr>
          <w:rFonts w:asciiTheme="minorHAnsi" w:hAnsiTheme="minorHAnsi"/>
          <w:sz w:val="20"/>
          <w:szCs w:val="20"/>
        </w:rPr>
      </w:pPr>
      <w:r w:rsidRPr="00506ED6">
        <w:rPr>
          <w:rFonts w:asciiTheme="minorHAnsi" w:hAnsiTheme="minorHAnsi"/>
          <w:sz w:val="20"/>
          <w:szCs w:val="20"/>
        </w:rPr>
        <w:t>Depending on</w:t>
      </w:r>
      <w:r w:rsidR="000D6B5F">
        <w:rPr>
          <w:rFonts w:asciiTheme="minorHAnsi" w:hAnsiTheme="minorHAnsi"/>
          <w:sz w:val="20"/>
          <w:szCs w:val="20"/>
        </w:rPr>
        <w:t xml:space="preserve"> the</w:t>
      </w:r>
      <w:r w:rsidRPr="00506ED6">
        <w:rPr>
          <w:rFonts w:asciiTheme="minorHAnsi" w:hAnsiTheme="minorHAnsi"/>
          <w:sz w:val="20"/>
          <w:szCs w:val="20"/>
        </w:rPr>
        <w:t xml:space="preserve"> uncertainty of the estimate the Methods used (field 6.2) should be either ‘c) Based mainly on expert opinion with very limited data’ or ‘d) Insufficient or no data available’.  Any details and explanations that could help to understand the uncertainty of minimum estimates should be provided as Additional information (field 6.8)</w:t>
      </w:r>
    </w:p>
    <w:p w:rsidR="006D048F" w:rsidRPr="00506ED6" w:rsidRDefault="006D048F" w:rsidP="000C53FC">
      <w:pPr>
        <w:spacing w:before="120" w:after="120"/>
        <w:rPr>
          <w:rFonts w:asciiTheme="minorHAnsi" w:hAnsiTheme="minorHAnsi"/>
          <w:sz w:val="20"/>
          <w:szCs w:val="20"/>
        </w:rPr>
      </w:pPr>
    </w:p>
    <w:p w:rsidR="006D048F" w:rsidRPr="005F28DB" w:rsidRDefault="006D048F" w:rsidP="006D048F">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132B80">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w:t>
      </w:r>
    </w:p>
    <w:p w:rsidR="006D048F" w:rsidRPr="006D048F" w:rsidRDefault="006D048F" w:rsidP="006D048F">
      <w:pPr>
        <w:pStyle w:val="Heading2"/>
        <w:shd w:val="clear" w:color="auto" w:fill="B8CCE4" w:themeFill="accent1" w:themeFillTint="66"/>
      </w:pPr>
      <w:bookmarkStart w:id="9" w:name="_Toc5626318"/>
      <w:r w:rsidRPr="00AA6BB7">
        <w:t>Short-term trend of habitat area in good condition for habitats with area in good condition = 0</w:t>
      </w:r>
      <w:r>
        <w:t xml:space="preserve"> km</w:t>
      </w:r>
      <w:r w:rsidRPr="006D048F">
        <w:rPr>
          <w:vertAlign w:val="superscript"/>
        </w:rPr>
        <w:t>2</w:t>
      </w:r>
      <w:r>
        <w:rPr>
          <w:vertAlign w:val="superscript"/>
        </w:rPr>
        <w:t xml:space="preserve"> </w:t>
      </w:r>
      <w:r>
        <w:t>(04/2019)</w:t>
      </w:r>
      <w:bookmarkEnd w:id="9"/>
    </w:p>
    <w:p w:rsidR="006D048F" w:rsidRPr="006D048F" w:rsidRDefault="006D048F" w:rsidP="006D048F">
      <w:pPr>
        <w:rPr>
          <w:rFonts w:asciiTheme="minorHAnsi" w:eastAsia="Times New Roman" w:hAnsiTheme="minorHAnsi" w:cs="Arial"/>
          <w:i/>
          <w:color w:val="auto"/>
          <w:sz w:val="18"/>
          <w:szCs w:val="20"/>
          <w:lang w:eastAsia="en-GB"/>
        </w:rPr>
      </w:pPr>
      <w:r w:rsidRPr="006D048F">
        <w:rPr>
          <w:rFonts w:asciiTheme="minorHAnsi" w:eastAsia="Times New Roman" w:hAnsiTheme="minorHAnsi" w:cs="Arial"/>
          <w:i/>
          <w:color w:val="auto"/>
          <w:sz w:val="18"/>
          <w:szCs w:val="20"/>
          <w:lang w:eastAsia="en-GB"/>
        </w:rPr>
        <w:t xml:space="preserve">When there </w:t>
      </w:r>
      <w:r w:rsidR="000D6B5F">
        <w:rPr>
          <w:rFonts w:asciiTheme="minorHAnsi" w:eastAsia="Times New Roman" w:hAnsiTheme="minorHAnsi" w:cs="Arial"/>
          <w:i/>
          <w:color w:val="auto"/>
          <w:sz w:val="18"/>
          <w:szCs w:val="20"/>
          <w:lang w:eastAsia="en-GB"/>
        </w:rPr>
        <w:t>is</w:t>
      </w:r>
      <w:r w:rsidR="000D6B5F" w:rsidRPr="006D048F">
        <w:rPr>
          <w:rFonts w:asciiTheme="minorHAnsi" w:eastAsia="Times New Roman" w:hAnsiTheme="minorHAnsi" w:cs="Arial"/>
          <w:i/>
          <w:color w:val="auto"/>
          <w:sz w:val="18"/>
          <w:szCs w:val="20"/>
          <w:lang w:eastAsia="en-GB"/>
        </w:rPr>
        <w:t xml:space="preserve"> </w:t>
      </w:r>
      <w:r w:rsidRPr="006D048F">
        <w:rPr>
          <w:rFonts w:asciiTheme="minorHAnsi" w:eastAsia="Times New Roman" w:hAnsiTheme="minorHAnsi" w:cs="Arial"/>
          <w:i/>
          <w:color w:val="auto"/>
          <w:sz w:val="18"/>
          <w:szCs w:val="20"/>
          <w:lang w:eastAsia="en-GB"/>
        </w:rPr>
        <w:t>0 km</w:t>
      </w:r>
      <w:r w:rsidRPr="006D048F">
        <w:rPr>
          <w:rFonts w:asciiTheme="minorHAnsi" w:eastAsia="Times New Roman" w:hAnsiTheme="minorHAnsi" w:cs="Arial"/>
          <w:i/>
          <w:color w:val="auto"/>
          <w:sz w:val="18"/>
          <w:szCs w:val="20"/>
          <w:vertAlign w:val="superscript"/>
          <w:lang w:eastAsia="en-GB"/>
        </w:rPr>
        <w:t>2</w:t>
      </w:r>
      <w:r w:rsidRPr="006D048F">
        <w:rPr>
          <w:rFonts w:asciiTheme="minorHAnsi" w:eastAsia="Times New Roman" w:hAnsiTheme="minorHAnsi" w:cs="Arial"/>
          <w:i/>
          <w:color w:val="auto"/>
          <w:sz w:val="18"/>
          <w:szCs w:val="20"/>
          <w:lang w:eastAsia="en-GB"/>
        </w:rPr>
        <w:t xml:space="preserve"> in good condition in 6.1 it is difficult to report trend on area in good condition 6.4</w:t>
      </w:r>
    </w:p>
    <w:p w:rsidR="006D048F" w:rsidRPr="0065026F" w:rsidRDefault="006D048F" w:rsidP="006D048F">
      <w:pPr>
        <w:rPr>
          <w:rFonts w:eastAsia="Times New Roman" w:cs="Times New Roman"/>
          <w:i/>
          <w:sz w:val="20"/>
          <w:szCs w:val="20"/>
          <w:lang w:eastAsia="en-GB"/>
        </w:rPr>
      </w:pPr>
    </w:p>
    <w:p w:rsidR="006D048F" w:rsidRPr="002A0215" w:rsidRDefault="006D048F" w:rsidP="006D048F">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02/04/2019</w:t>
      </w:r>
      <w:r w:rsidRPr="002A0215">
        <w:rPr>
          <w:rFonts w:asciiTheme="minorHAnsi" w:eastAsia="Times New Roman" w:hAnsiTheme="minorHAnsi" w:cs="Times New Roman"/>
          <w:b/>
          <w:color w:val="365F91" w:themeColor="accent1" w:themeShade="BF"/>
          <w:sz w:val="20"/>
          <w:szCs w:val="20"/>
          <w:lang w:eastAsia="en-GB"/>
        </w:rPr>
        <w:t>)</w:t>
      </w:r>
    </w:p>
    <w:p w:rsidR="006D048F" w:rsidRDefault="006D048F" w:rsidP="006D048F">
      <w:pPr>
        <w:rPr>
          <w:rFonts w:eastAsia="Times New Roman" w:cs="Times New Roman"/>
          <w:i/>
          <w:sz w:val="20"/>
          <w:szCs w:val="20"/>
          <w:lang w:val="en-US" w:eastAsia="en-GB"/>
        </w:rPr>
      </w:pPr>
    </w:p>
    <w:p w:rsidR="006D048F" w:rsidRPr="006D048F" w:rsidRDefault="006D048F" w:rsidP="006D048F">
      <w:pPr>
        <w:spacing w:before="120" w:after="120"/>
        <w:rPr>
          <w:rFonts w:asciiTheme="minorHAnsi" w:hAnsiTheme="minorHAnsi"/>
          <w:sz w:val="20"/>
          <w:szCs w:val="20"/>
        </w:rPr>
      </w:pPr>
      <w:r w:rsidRPr="006D048F">
        <w:rPr>
          <w:rFonts w:asciiTheme="minorHAnsi" w:hAnsiTheme="minorHAnsi"/>
          <w:sz w:val="20"/>
          <w:szCs w:val="20"/>
        </w:rPr>
        <w:t>For habitats with ‘area in good condition’ equal</w:t>
      </w:r>
      <w:r w:rsidR="000D6B5F">
        <w:rPr>
          <w:rFonts w:asciiTheme="minorHAnsi" w:hAnsiTheme="minorHAnsi"/>
          <w:sz w:val="20"/>
          <w:szCs w:val="20"/>
        </w:rPr>
        <w:t xml:space="preserve"> to</w:t>
      </w:r>
      <w:r w:rsidRPr="006D048F">
        <w:rPr>
          <w:rFonts w:asciiTheme="minorHAnsi" w:hAnsiTheme="minorHAnsi"/>
          <w:sz w:val="20"/>
          <w:szCs w:val="20"/>
        </w:rPr>
        <w:t xml:space="preserve"> 0</w:t>
      </w:r>
      <w:r>
        <w:rPr>
          <w:rFonts w:asciiTheme="minorHAnsi" w:hAnsiTheme="minorHAnsi"/>
          <w:sz w:val="20"/>
          <w:szCs w:val="20"/>
        </w:rPr>
        <w:t xml:space="preserve"> </w:t>
      </w:r>
      <w:r w:rsidRPr="006D048F">
        <w:rPr>
          <w:rFonts w:asciiTheme="minorHAnsi" w:hAnsiTheme="minorHAnsi"/>
          <w:sz w:val="20"/>
          <w:szCs w:val="20"/>
        </w:rPr>
        <w:t>km</w:t>
      </w:r>
      <w:r w:rsidRPr="006D048F">
        <w:rPr>
          <w:rFonts w:asciiTheme="minorHAnsi" w:hAnsiTheme="minorHAnsi"/>
          <w:sz w:val="20"/>
          <w:szCs w:val="20"/>
          <w:vertAlign w:val="superscript"/>
        </w:rPr>
        <w:t>2</w:t>
      </w:r>
      <w:r w:rsidRPr="006D048F">
        <w:rPr>
          <w:rFonts w:asciiTheme="minorHAnsi" w:hAnsiTheme="minorHAnsi"/>
          <w:sz w:val="20"/>
          <w:szCs w:val="20"/>
        </w:rPr>
        <w:t xml:space="preserve">, but for which the </w:t>
      </w:r>
      <w:r w:rsidR="0065026F">
        <w:rPr>
          <w:rFonts w:asciiTheme="minorHAnsi" w:hAnsiTheme="minorHAnsi"/>
          <w:sz w:val="20"/>
          <w:szCs w:val="20"/>
        </w:rPr>
        <w:t>‘</w:t>
      </w:r>
      <w:r w:rsidRPr="006D048F">
        <w:rPr>
          <w:rFonts w:asciiTheme="minorHAnsi" w:hAnsiTheme="minorHAnsi"/>
          <w:sz w:val="20"/>
          <w:szCs w:val="20"/>
        </w:rPr>
        <w:t>area in good condition</w:t>
      </w:r>
      <w:r w:rsidR="0065026F">
        <w:rPr>
          <w:rFonts w:asciiTheme="minorHAnsi" w:hAnsiTheme="minorHAnsi"/>
          <w:sz w:val="20"/>
          <w:szCs w:val="20"/>
        </w:rPr>
        <w:t>’</w:t>
      </w:r>
      <w:r w:rsidRPr="006D048F">
        <w:rPr>
          <w:rFonts w:asciiTheme="minorHAnsi" w:hAnsiTheme="minorHAnsi"/>
          <w:sz w:val="20"/>
          <w:szCs w:val="20"/>
        </w:rPr>
        <w:t xml:space="preserve"> was higher than 0</w:t>
      </w:r>
      <w:r>
        <w:rPr>
          <w:rFonts w:asciiTheme="minorHAnsi" w:hAnsiTheme="minorHAnsi"/>
          <w:sz w:val="20"/>
          <w:szCs w:val="20"/>
        </w:rPr>
        <w:t xml:space="preserve"> </w:t>
      </w:r>
      <w:r w:rsidRPr="006D048F">
        <w:rPr>
          <w:rFonts w:asciiTheme="minorHAnsi" w:hAnsiTheme="minorHAnsi"/>
          <w:sz w:val="20"/>
          <w:szCs w:val="20"/>
        </w:rPr>
        <w:t>km</w:t>
      </w:r>
      <w:r w:rsidRPr="006D048F">
        <w:rPr>
          <w:rFonts w:asciiTheme="minorHAnsi" w:hAnsiTheme="minorHAnsi"/>
          <w:sz w:val="20"/>
          <w:szCs w:val="20"/>
          <w:vertAlign w:val="superscript"/>
        </w:rPr>
        <w:t>2</w:t>
      </w:r>
      <w:r w:rsidRPr="006D048F">
        <w:rPr>
          <w:rFonts w:asciiTheme="minorHAnsi" w:hAnsiTheme="minorHAnsi"/>
          <w:sz w:val="20"/>
          <w:szCs w:val="20"/>
        </w:rPr>
        <w:t xml:space="preserve"> around the start of the short-term trend period (i.e. around 2007; but </w:t>
      </w:r>
      <w:r w:rsidR="000D6B5F">
        <w:rPr>
          <w:rFonts w:asciiTheme="minorHAnsi" w:hAnsiTheme="minorHAnsi"/>
          <w:sz w:val="20"/>
          <w:szCs w:val="20"/>
        </w:rPr>
        <w:t>perhaps</w:t>
      </w:r>
      <w:r w:rsidRPr="006D048F">
        <w:rPr>
          <w:rFonts w:asciiTheme="minorHAnsi" w:hAnsiTheme="minorHAnsi"/>
          <w:sz w:val="20"/>
          <w:szCs w:val="20"/>
        </w:rPr>
        <w:t xml:space="preserve"> even earlier if </w:t>
      </w:r>
      <w:r w:rsidR="000D6B5F">
        <w:rPr>
          <w:rFonts w:asciiTheme="minorHAnsi" w:hAnsiTheme="minorHAnsi"/>
          <w:sz w:val="20"/>
          <w:szCs w:val="20"/>
        </w:rPr>
        <w:t xml:space="preserve">the </w:t>
      </w:r>
      <w:r w:rsidRPr="006D048F">
        <w:rPr>
          <w:rFonts w:asciiTheme="minorHAnsi" w:hAnsiTheme="minorHAnsi"/>
          <w:sz w:val="20"/>
          <w:szCs w:val="20"/>
        </w:rPr>
        <w:t xml:space="preserve">decline </w:t>
      </w:r>
      <w:r w:rsidR="000D6B5F">
        <w:rPr>
          <w:rFonts w:asciiTheme="minorHAnsi" w:hAnsiTheme="minorHAnsi"/>
          <w:sz w:val="20"/>
          <w:szCs w:val="20"/>
        </w:rPr>
        <w:t>was recorded earlier</w:t>
      </w:r>
      <w:r w:rsidR="000D6B5F" w:rsidRPr="006D048F">
        <w:rPr>
          <w:rFonts w:asciiTheme="minorHAnsi" w:hAnsiTheme="minorHAnsi"/>
          <w:sz w:val="20"/>
          <w:szCs w:val="20"/>
        </w:rPr>
        <w:t xml:space="preserve"> </w:t>
      </w:r>
      <w:r w:rsidRPr="006D048F">
        <w:rPr>
          <w:rFonts w:asciiTheme="minorHAnsi" w:hAnsiTheme="minorHAnsi"/>
          <w:sz w:val="20"/>
          <w:szCs w:val="20"/>
        </w:rPr>
        <w:t xml:space="preserve">e.g. </w:t>
      </w:r>
      <w:r w:rsidR="000D6B5F">
        <w:rPr>
          <w:rFonts w:asciiTheme="minorHAnsi" w:hAnsiTheme="minorHAnsi"/>
          <w:sz w:val="20"/>
          <w:szCs w:val="20"/>
        </w:rPr>
        <w:t>from</w:t>
      </w:r>
      <w:r w:rsidRPr="006D048F">
        <w:rPr>
          <w:rFonts w:asciiTheme="minorHAnsi" w:hAnsiTheme="minorHAnsi"/>
          <w:sz w:val="20"/>
          <w:szCs w:val="20"/>
        </w:rPr>
        <w:t xml:space="preserve">2000) the short-term trend should be reported as ‘decreasing’. The trend period should capture the period </w:t>
      </w:r>
      <w:r w:rsidR="000D6B5F">
        <w:rPr>
          <w:rFonts w:asciiTheme="minorHAnsi" w:hAnsiTheme="minorHAnsi"/>
          <w:sz w:val="20"/>
          <w:szCs w:val="20"/>
        </w:rPr>
        <w:t>from when</w:t>
      </w:r>
      <w:r w:rsidR="000D6B5F" w:rsidRPr="006D048F">
        <w:rPr>
          <w:rFonts w:asciiTheme="minorHAnsi" w:hAnsiTheme="minorHAnsi"/>
          <w:sz w:val="20"/>
          <w:szCs w:val="20"/>
        </w:rPr>
        <w:t xml:space="preserve"> </w:t>
      </w:r>
      <w:r w:rsidRPr="006D048F">
        <w:rPr>
          <w:rFonts w:asciiTheme="minorHAnsi" w:hAnsiTheme="minorHAnsi"/>
          <w:sz w:val="20"/>
          <w:szCs w:val="20"/>
        </w:rPr>
        <w:t xml:space="preserve">the decline </w:t>
      </w:r>
      <w:r w:rsidR="000D6B5F">
        <w:rPr>
          <w:rFonts w:asciiTheme="minorHAnsi" w:hAnsiTheme="minorHAnsi"/>
          <w:sz w:val="20"/>
          <w:szCs w:val="20"/>
        </w:rPr>
        <w:t>was recorded</w:t>
      </w:r>
      <w:r w:rsidRPr="006D048F">
        <w:rPr>
          <w:rFonts w:asciiTheme="minorHAnsi" w:hAnsiTheme="minorHAnsi"/>
          <w:sz w:val="20"/>
          <w:szCs w:val="20"/>
        </w:rPr>
        <w:t xml:space="preserve">. </w:t>
      </w:r>
    </w:p>
    <w:p w:rsidR="006D048F" w:rsidRPr="006D048F" w:rsidRDefault="006D048F" w:rsidP="006D048F">
      <w:pPr>
        <w:spacing w:before="120" w:after="120"/>
        <w:rPr>
          <w:rFonts w:asciiTheme="minorHAnsi" w:hAnsiTheme="minorHAnsi"/>
          <w:sz w:val="20"/>
          <w:szCs w:val="20"/>
        </w:rPr>
      </w:pPr>
      <w:r w:rsidRPr="006D048F">
        <w:rPr>
          <w:rFonts w:asciiTheme="minorHAnsi" w:hAnsiTheme="minorHAnsi"/>
          <w:sz w:val="20"/>
          <w:szCs w:val="20"/>
        </w:rPr>
        <w:t xml:space="preserve">On </w:t>
      </w:r>
      <w:r w:rsidR="000D6B5F">
        <w:rPr>
          <w:rFonts w:asciiTheme="minorHAnsi" w:hAnsiTheme="minorHAnsi"/>
          <w:sz w:val="20"/>
          <w:szCs w:val="20"/>
        </w:rPr>
        <w:t xml:space="preserve">the </w:t>
      </w:r>
      <w:r w:rsidRPr="006D048F">
        <w:rPr>
          <w:rFonts w:asciiTheme="minorHAnsi" w:hAnsiTheme="minorHAnsi"/>
          <w:sz w:val="20"/>
          <w:szCs w:val="20"/>
        </w:rPr>
        <w:t xml:space="preserve">contrary for habitats for which ‘area in good condition’ </w:t>
      </w:r>
      <w:r w:rsidR="0065026F" w:rsidRPr="006D048F">
        <w:rPr>
          <w:rFonts w:asciiTheme="minorHAnsi" w:hAnsiTheme="minorHAnsi"/>
          <w:sz w:val="20"/>
          <w:szCs w:val="20"/>
        </w:rPr>
        <w:t>equal</w:t>
      </w:r>
      <w:r w:rsidR="0065026F">
        <w:rPr>
          <w:rFonts w:asciiTheme="minorHAnsi" w:hAnsiTheme="minorHAnsi"/>
          <w:sz w:val="20"/>
          <w:szCs w:val="20"/>
        </w:rPr>
        <w:t xml:space="preserve"> to</w:t>
      </w:r>
      <w:r w:rsidR="0065026F" w:rsidRPr="006D048F">
        <w:rPr>
          <w:rFonts w:asciiTheme="minorHAnsi" w:hAnsiTheme="minorHAnsi"/>
          <w:sz w:val="20"/>
          <w:szCs w:val="20"/>
        </w:rPr>
        <w:t xml:space="preserve"> </w:t>
      </w:r>
      <w:r w:rsidRPr="006D048F">
        <w:rPr>
          <w:rFonts w:asciiTheme="minorHAnsi" w:hAnsiTheme="minorHAnsi"/>
          <w:sz w:val="20"/>
          <w:szCs w:val="20"/>
        </w:rPr>
        <w:t>0</w:t>
      </w:r>
      <w:r w:rsidR="00FC22E4">
        <w:rPr>
          <w:rFonts w:asciiTheme="minorHAnsi" w:hAnsiTheme="minorHAnsi"/>
          <w:sz w:val="20"/>
          <w:szCs w:val="20"/>
        </w:rPr>
        <w:t xml:space="preserve"> </w:t>
      </w:r>
      <w:r w:rsidRPr="006D048F">
        <w:rPr>
          <w:rFonts w:asciiTheme="minorHAnsi" w:hAnsiTheme="minorHAnsi"/>
          <w:sz w:val="20"/>
          <w:szCs w:val="20"/>
        </w:rPr>
        <w:t>km</w:t>
      </w:r>
      <w:r w:rsidRPr="00FC22E4">
        <w:rPr>
          <w:rFonts w:asciiTheme="minorHAnsi" w:hAnsiTheme="minorHAnsi"/>
          <w:sz w:val="20"/>
          <w:szCs w:val="20"/>
          <w:vertAlign w:val="superscript"/>
        </w:rPr>
        <w:t>2</w:t>
      </w:r>
      <w:r w:rsidR="00FC22E4">
        <w:rPr>
          <w:rFonts w:asciiTheme="minorHAnsi" w:hAnsiTheme="minorHAnsi"/>
          <w:sz w:val="20"/>
          <w:szCs w:val="20"/>
        </w:rPr>
        <w:t xml:space="preserve"> </w:t>
      </w:r>
      <w:r w:rsidR="000D6B5F">
        <w:rPr>
          <w:rFonts w:asciiTheme="minorHAnsi" w:hAnsiTheme="minorHAnsi"/>
          <w:sz w:val="20"/>
          <w:szCs w:val="20"/>
        </w:rPr>
        <w:t>for the</w:t>
      </w:r>
      <w:r w:rsidR="000D6B5F" w:rsidRPr="006D048F">
        <w:rPr>
          <w:rFonts w:asciiTheme="minorHAnsi" w:hAnsiTheme="minorHAnsi"/>
          <w:sz w:val="20"/>
          <w:szCs w:val="20"/>
        </w:rPr>
        <w:t xml:space="preserve"> </w:t>
      </w:r>
      <w:r w:rsidRPr="006D048F">
        <w:rPr>
          <w:rFonts w:asciiTheme="minorHAnsi" w:hAnsiTheme="minorHAnsi"/>
          <w:sz w:val="20"/>
          <w:szCs w:val="20"/>
        </w:rPr>
        <w:t>long-term (well before 2007</w:t>
      </w:r>
      <w:r w:rsidR="00FC22E4">
        <w:rPr>
          <w:rFonts w:asciiTheme="minorHAnsi" w:hAnsiTheme="minorHAnsi"/>
          <w:sz w:val="20"/>
          <w:szCs w:val="20"/>
        </w:rPr>
        <w:t>,</w:t>
      </w:r>
      <w:r w:rsidRPr="006D048F">
        <w:rPr>
          <w:rFonts w:asciiTheme="minorHAnsi" w:hAnsiTheme="minorHAnsi"/>
          <w:sz w:val="20"/>
          <w:szCs w:val="20"/>
        </w:rPr>
        <w:t xml:space="preserve"> which is </w:t>
      </w:r>
      <w:r w:rsidR="000D6B5F">
        <w:rPr>
          <w:rFonts w:asciiTheme="minorHAnsi" w:hAnsiTheme="minorHAnsi"/>
          <w:sz w:val="20"/>
          <w:szCs w:val="20"/>
        </w:rPr>
        <w:t>the</w:t>
      </w:r>
      <w:r w:rsidR="000D6B5F" w:rsidRPr="006D048F">
        <w:rPr>
          <w:rFonts w:asciiTheme="minorHAnsi" w:hAnsiTheme="minorHAnsi"/>
          <w:sz w:val="20"/>
          <w:szCs w:val="20"/>
        </w:rPr>
        <w:t xml:space="preserve"> </w:t>
      </w:r>
      <w:r w:rsidRPr="006D048F">
        <w:rPr>
          <w:rFonts w:asciiTheme="minorHAnsi" w:hAnsiTheme="minorHAnsi"/>
          <w:sz w:val="20"/>
          <w:szCs w:val="20"/>
        </w:rPr>
        <w:t>recommended start of the short-term trend period)</w:t>
      </w:r>
      <w:r w:rsidR="000D6B5F">
        <w:rPr>
          <w:rFonts w:asciiTheme="minorHAnsi" w:hAnsiTheme="minorHAnsi"/>
          <w:sz w:val="20"/>
          <w:szCs w:val="20"/>
        </w:rPr>
        <w:t xml:space="preserve">, </w:t>
      </w:r>
      <w:r w:rsidRPr="006D048F">
        <w:rPr>
          <w:rFonts w:asciiTheme="minorHAnsi" w:hAnsiTheme="minorHAnsi"/>
          <w:sz w:val="20"/>
          <w:szCs w:val="20"/>
        </w:rPr>
        <w:t>trend information is not expected. As this is considered a marginal situation the validation rules in the reporting tool and on CDR are not adapted and validation in the tool / Automatic QA on CDR will trigger ‘mandatory information missing’ error. These error messages can be ignored.</w:t>
      </w:r>
    </w:p>
    <w:p w:rsidR="006D048F" w:rsidRPr="006D048F" w:rsidRDefault="006D048F" w:rsidP="006D048F">
      <w:pPr>
        <w:spacing w:before="120" w:after="120"/>
        <w:rPr>
          <w:rFonts w:asciiTheme="minorHAnsi" w:hAnsiTheme="minorHAnsi"/>
          <w:sz w:val="20"/>
          <w:szCs w:val="20"/>
        </w:rPr>
      </w:pPr>
      <w:r w:rsidRPr="006D048F">
        <w:rPr>
          <w:rFonts w:asciiTheme="minorHAnsi" w:hAnsiTheme="minorHAnsi"/>
          <w:sz w:val="20"/>
          <w:szCs w:val="20"/>
        </w:rPr>
        <w:t>Further details can be provided infield 6.8 Additional information.</w:t>
      </w:r>
    </w:p>
    <w:p w:rsidR="006D048F" w:rsidRPr="00132B80" w:rsidRDefault="006D048F" w:rsidP="00F07274">
      <w:pPr>
        <w:spacing w:before="60" w:after="60"/>
        <w:ind w:right="252"/>
        <w:rPr>
          <w:rFonts w:asciiTheme="minorHAnsi" w:hAnsiTheme="minorHAnsi"/>
          <w:color w:val="auto"/>
          <w:sz w:val="18"/>
          <w:szCs w:val="20"/>
        </w:rPr>
      </w:pPr>
    </w:p>
    <w:p w:rsidR="00DB7383" w:rsidRDefault="00DB7383" w:rsidP="00037AAF">
      <w:pPr>
        <w:pStyle w:val="Heading1"/>
      </w:pPr>
      <w:bookmarkStart w:id="10" w:name="_Toc5626319"/>
      <w:r w:rsidRPr="002A0215">
        <w:t>Information related to Annex V (Article 17) / Annex II (Article 12) species</w:t>
      </w:r>
      <w:bookmarkEnd w:id="10"/>
    </w:p>
    <w:p w:rsidR="00055897" w:rsidRPr="00A430FF" w:rsidRDefault="00055897" w:rsidP="00055897">
      <w:pPr>
        <w:rPr>
          <w:rFonts w:asciiTheme="minorHAnsi" w:hAnsiTheme="minorHAnsi" w:cstheme="minorHAnsi"/>
          <w:sz w:val="20"/>
          <w:szCs w:val="20"/>
        </w:rPr>
      </w:pPr>
    </w:p>
    <w:p w:rsidR="00843EB0" w:rsidRPr="002A0215" w:rsidRDefault="00843EB0" w:rsidP="00843EB0">
      <w:pPr>
        <w:jc w:val="right"/>
      </w:pPr>
      <w:r w:rsidRPr="002A0215">
        <w:rPr>
          <w:rFonts w:ascii="Segoe UI Symbol" w:hAnsi="Segoe UI Symbol"/>
          <w:color w:val="996633"/>
          <w:sz w:val="32"/>
          <w:lang w:eastAsia="en-GB"/>
        </w:rPr>
        <w:t xml:space="preserve">🐦 </w:t>
      </w:r>
      <w:r w:rsidRPr="002A0215">
        <w:rPr>
          <w:rFonts w:ascii="Segoe UI Symbol" w:hAnsi="Segoe UI Symbol"/>
          <w:color w:val="365F91" w:themeColor="accent1" w:themeShade="BF"/>
          <w:sz w:val="32"/>
          <w:lang w:eastAsia="en-GB"/>
        </w:rPr>
        <w:t xml:space="preserve">🐞 </w:t>
      </w:r>
      <w:r w:rsidRPr="002A0215">
        <w:rPr>
          <w:rFonts w:ascii="Segoe UI Symbol" w:hAnsi="Segoe UI Symbol"/>
          <w:color w:val="D9D9D9" w:themeColor="background1" w:themeShade="D9"/>
          <w:sz w:val="32"/>
          <w:lang w:eastAsia="en-GB"/>
        </w:rPr>
        <w:t>🌻</w:t>
      </w:r>
    </w:p>
    <w:p w:rsidR="00DB7383" w:rsidRPr="002A0215" w:rsidRDefault="00DB7383" w:rsidP="00DB7383">
      <w:pPr>
        <w:pStyle w:val="Heading2"/>
        <w:shd w:val="clear" w:color="auto" w:fill="B8CCE4" w:themeFill="accent1" w:themeFillTint="66"/>
      </w:pPr>
      <w:bookmarkStart w:id="11" w:name="_Toc5626320"/>
      <w:r w:rsidRPr="002A0215">
        <w:t xml:space="preserve">What should constitute ‘hunting bag’ numbers </w:t>
      </w:r>
      <w:r w:rsidR="001A6587">
        <w:t xml:space="preserve"> (02/2018)</w:t>
      </w:r>
      <w:bookmarkEnd w:id="11"/>
    </w:p>
    <w:p w:rsidR="000C623B" w:rsidRPr="002A0215" w:rsidRDefault="001F3CBA" w:rsidP="001F3CBA">
      <w:pPr>
        <w:spacing w:after="120"/>
        <w:rPr>
          <w:rFonts w:asciiTheme="minorHAnsi" w:hAnsiTheme="minorHAnsi"/>
          <w:i/>
          <w:sz w:val="18"/>
          <w:szCs w:val="18"/>
        </w:rPr>
      </w:pPr>
      <w:r w:rsidRPr="002A0215">
        <w:rPr>
          <w:rFonts w:asciiTheme="minorHAnsi" w:hAnsiTheme="minorHAnsi"/>
          <w:i/>
          <w:sz w:val="18"/>
          <w:szCs w:val="18"/>
        </w:rPr>
        <w:t>Should</w:t>
      </w:r>
      <w:r w:rsidR="00A97B6E" w:rsidRPr="002A0215">
        <w:rPr>
          <w:rFonts w:asciiTheme="minorHAnsi" w:hAnsiTheme="minorHAnsi"/>
          <w:i/>
          <w:sz w:val="18"/>
          <w:szCs w:val="18"/>
        </w:rPr>
        <w:t xml:space="preserve"> the</w:t>
      </w:r>
      <w:r w:rsidRPr="002A0215">
        <w:rPr>
          <w:rFonts w:asciiTheme="minorHAnsi" w:hAnsiTheme="minorHAnsi"/>
          <w:i/>
          <w:sz w:val="18"/>
          <w:szCs w:val="18"/>
        </w:rPr>
        <w:t xml:space="preserve"> killing of species</w:t>
      </w:r>
      <w:r w:rsidR="00A97B6E" w:rsidRPr="002A0215">
        <w:rPr>
          <w:rFonts w:asciiTheme="minorHAnsi" w:hAnsiTheme="minorHAnsi"/>
          <w:i/>
          <w:sz w:val="18"/>
          <w:szCs w:val="18"/>
        </w:rPr>
        <w:t>,</w:t>
      </w:r>
      <w:r w:rsidRPr="002A0215">
        <w:rPr>
          <w:rFonts w:asciiTheme="minorHAnsi" w:hAnsiTheme="minorHAnsi"/>
          <w:i/>
          <w:sz w:val="18"/>
          <w:szCs w:val="18"/>
        </w:rPr>
        <w:t xml:space="preserve"> which</w:t>
      </w:r>
      <w:r w:rsidR="00A97B6E" w:rsidRPr="002A0215">
        <w:rPr>
          <w:rFonts w:asciiTheme="minorHAnsi" w:hAnsiTheme="minorHAnsi"/>
          <w:i/>
          <w:sz w:val="18"/>
          <w:szCs w:val="18"/>
        </w:rPr>
        <w:t>,</w:t>
      </w:r>
      <w:r w:rsidRPr="002A0215">
        <w:rPr>
          <w:rFonts w:asciiTheme="minorHAnsi" w:hAnsiTheme="minorHAnsi"/>
          <w:i/>
          <w:sz w:val="18"/>
          <w:szCs w:val="18"/>
        </w:rPr>
        <w:t xml:space="preserve"> </w:t>
      </w:r>
      <w:r w:rsidR="00A97B6E" w:rsidRPr="002A0215">
        <w:rPr>
          <w:rFonts w:asciiTheme="minorHAnsi" w:hAnsiTheme="minorHAnsi"/>
          <w:i/>
          <w:sz w:val="18"/>
          <w:szCs w:val="18"/>
        </w:rPr>
        <w:t xml:space="preserve">strictly speaking, </w:t>
      </w:r>
      <w:r w:rsidRPr="002A0215">
        <w:rPr>
          <w:rFonts w:asciiTheme="minorHAnsi" w:hAnsiTheme="minorHAnsi"/>
          <w:i/>
          <w:sz w:val="18"/>
          <w:szCs w:val="18"/>
        </w:rPr>
        <w:t>is not done under hunting provisions and thus cannot be referred to as ‘hunting’ (e.g. predator control, culling</w:t>
      </w:r>
      <w:r w:rsidR="00B65EE4" w:rsidRPr="002A0215">
        <w:rPr>
          <w:rFonts w:asciiTheme="minorHAnsi" w:hAnsiTheme="minorHAnsi"/>
          <w:i/>
          <w:sz w:val="18"/>
          <w:szCs w:val="18"/>
        </w:rPr>
        <w:t xml:space="preserve"> or taking</w:t>
      </w:r>
      <w:r w:rsidRPr="002A0215">
        <w:rPr>
          <w:rFonts w:asciiTheme="minorHAnsi" w:hAnsiTheme="minorHAnsi"/>
          <w:i/>
          <w:sz w:val="18"/>
          <w:szCs w:val="18"/>
        </w:rPr>
        <w:t xml:space="preserve"> of species for health, safety or property protection)</w:t>
      </w:r>
      <w:r w:rsidR="00A97B6E" w:rsidRPr="002A0215">
        <w:rPr>
          <w:rFonts w:asciiTheme="minorHAnsi" w:hAnsiTheme="minorHAnsi"/>
          <w:i/>
          <w:sz w:val="18"/>
          <w:szCs w:val="18"/>
        </w:rPr>
        <w:t>,</w:t>
      </w:r>
      <w:r w:rsidRPr="002A0215">
        <w:rPr>
          <w:rFonts w:asciiTheme="minorHAnsi" w:hAnsiTheme="minorHAnsi"/>
          <w:i/>
          <w:sz w:val="18"/>
          <w:szCs w:val="18"/>
        </w:rPr>
        <w:t xml:space="preserve"> be included in ‘Hunting bag’ statistics in fields 10.2 of the Art 12 format a</w:t>
      </w:r>
      <w:r w:rsidR="00386812" w:rsidRPr="002A0215">
        <w:rPr>
          <w:rFonts w:asciiTheme="minorHAnsi" w:hAnsiTheme="minorHAnsi"/>
          <w:i/>
          <w:sz w:val="18"/>
          <w:szCs w:val="18"/>
        </w:rPr>
        <w:t>nd 3.3 of the Article 17 format?</w:t>
      </w:r>
    </w:p>
    <w:p w:rsidR="001F3CBA" w:rsidRPr="002A0215" w:rsidRDefault="001F3CBA" w:rsidP="00A86EE5">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r>
      <w:r w:rsidR="00A86EE5" w:rsidRPr="002A0215">
        <w:rPr>
          <w:rFonts w:asciiTheme="minorHAnsi" w:eastAsia="Times New Roman" w:hAnsiTheme="minorHAnsi" w:cs="Times New Roman"/>
          <w:b/>
          <w:color w:val="365F91" w:themeColor="accent1" w:themeShade="BF"/>
          <w:sz w:val="20"/>
          <w:szCs w:val="20"/>
          <w:lang w:eastAsia="en-GB"/>
        </w:rPr>
        <w:tab/>
        <w:t xml:space="preserve">              (</w:t>
      </w:r>
      <w:r w:rsidR="00E930BF" w:rsidRPr="002A0215">
        <w:rPr>
          <w:rFonts w:asciiTheme="minorHAnsi" w:eastAsia="Times New Roman" w:hAnsiTheme="minorHAnsi" w:cs="Times New Roman"/>
          <w:b/>
          <w:color w:val="365F91" w:themeColor="accent1" w:themeShade="BF"/>
          <w:sz w:val="20"/>
          <w:szCs w:val="20"/>
          <w:lang w:eastAsia="en-GB"/>
        </w:rPr>
        <w:t>1</w:t>
      </w:r>
      <w:r w:rsidR="00745AC2" w:rsidRPr="002A0215">
        <w:rPr>
          <w:rFonts w:asciiTheme="minorHAnsi" w:eastAsia="Times New Roman" w:hAnsiTheme="minorHAnsi" w:cs="Times New Roman"/>
          <w:b/>
          <w:color w:val="365F91" w:themeColor="accent1" w:themeShade="BF"/>
          <w:sz w:val="20"/>
          <w:szCs w:val="20"/>
          <w:lang w:eastAsia="en-GB"/>
        </w:rPr>
        <w:t>5</w:t>
      </w:r>
      <w:r w:rsidR="00A86EE5" w:rsidRPr="002A0215">
        <w:rPr>
          <w:rFonts w:asciiTheme="minorHAnsi" w:eastAsia="Times New Roman" w:hAnsiTheme="minorHAnsi" w:cs="Times New Roman"/>
          <w:b/>
          <w:color w:val="365F91" w:themeColor="accent1" w:themeShade="BF"/>
          <w:sz w:val="20"/>
          <w:szCs w:val="20"/>
          <w:lang w:eastAsia="en-GB"/>
        </w:rPr>
        <w:t>/02/2018)</w:t>
      </w:r>
    </w:p>
    <w:p w:rsidR="00B12F1B" w:rsidRPr="002A0215" w:rsidRDefault="00B12F1B" w:rsidP="00F65FC0">
      <w:pPr>
        <w:spacing w:after="120"/>
        <w:rPr>
          <w:rFonts w:asciiTheme="minorHAnsi" w:hAnsiTheme="minorHAnsi"/>
          <w:sz w:val="20"/>
          <w:szCs w:val="20"/>
        </w:rPr>
      </w:pPr>
      <w:r w:rsidRPr="002A0215">
        <w:rPr>
          <w:rFonts w:asciiTheme="minorHAnsi" w:eastAsia="Times New Roman" w:hAnsiTheme="minorHAnsi" w:cs="Times New Roman"/>
          <w:b/>
          <w:color w:val="365F91" w:themeColor="accent1" w:themeShade="BF"/>
          <w:sz w:val="20"/>
          <w:szCs w:val="20"/>
          <w:lang w:eastAsia="en-GB"/>
        </w:rPr>
        <w:t>Article 17:</w:t>
      </w:r>
      <w:r w:rsidRPr="002A0215">
        <w:rPr>
          <w:rFonts w:asciiTheme="minorHAnsi" w:hAnsiTheme="minorHAnsi"/>
          <w:sz w:val="20"/>
          <w:szCs w:val="20"/>
        </w:rPr>
        <w:t xml:space="preserve"> </w:t>
      </w:r>
      <w:r w:rsidR="007C7F71" w:rsidRPr="002A0215">
        <w:rPr>
          <w:rFonts w:asciiTheme="minorHAnsi" w:hAnsiTheme="minorHAnsi"/>
          <w:sz w:val="20"/>
          <w:szCs w:val="20"/>
        </w:rPr>
        <w:t xml:space="preserve">field </w:t>
      </w:r>
      <w:r w:rsidR="00C825AF" w:rsidRPr="002A0215">
        <w:rPr>
          <w:rFonts w:asciiTheme="minorHAnsi" w:hAnsiTheme="minorHAnsi"/>
          <w:i/>
          <w:sz w:val="20"/>
          <w:szCs w:val="20"/>
        </w:rPr>
        <w:t>‘</w:t>
      </w:r>
      <w:r w:rsidR="007C7F71" w:rsidRPr="002A0215">
        <w:rPr>
          <w:rFonts w:asciiTheme="minorHAnsi" w:hAnsiTheme="minorHAnsi"/>
          <w:i/>
          <w:sz w:val="20"/>
          <w:szCs w:val="20"/>
        </w:rPr>
        <w:t xml:space="preserve">3.3 </w:t>
      </w:r>
      <w:r w:rsidR="00C825AF" w:rsidRPr="002A0215">
        <w:rPr>
          <w:rFonts w:asciiTheme="minorHAnsi" w:hAnsiTheme="minorHAnsi"/>
          <w:i/>
          <w:sz w:val="20"/>
          <w:szCs w:val="20"/>
        </w:rPr>
        <w:t>Hunting bag or quantity taken in the wild for mammals and Acipenseridae (fish)’</w:t>
      </w:r>
      <w:r w:rsidR="00C825AF" w:rsidRPr="002A0215">
        <w:rPr>
          <w:rFonts w:asciiTheme="minorHAnsi" w:hAnsiTheme="minorHAnsi"/>
          <w:sz w:val="20"/>
          <w:szCs w:val="20"/>
        </w:rPr>
        <w:t xml:space="preserve"> </w:t>
      </w:r>
      <w:r w:rsidR="00761A01" w:rsidRPr="002A0215">
        <w:rPr>
          <w:rFonts w:asciiTheme="minorHAnsi" w:hAnsiTheme="minorHAnsi"/>
          <w:sz w:val="20"/>
          <w:szCs w:val="20"/>
        </w:rPr>
        <w:t>only concerns Annex V species</w:t>
      </w:r>
      <w:r w:rsidR="003776B3" w:rsidRPr="002A0215">
        <w:rPr>
          <w:rFonts w:asciiTheme="minorHAnsi" w:hAnsiTheme="minorHAnsi"/>
          <w:sz w:val="20"/>
          <w:szCs w:val="20"/>
        </w:rPr>
        <w:t>; all individuals that are hunted/fished, culled or taken from the wild should be accounted</w:t>
      </w:r>
      <w:r w:rsidR="00A97B6E" w:rsidRPr="002A0215">
        <w:rPr>
          <w:rFonts w:asciiTheme="minorHAnsi" w:hAnsiTheme="minorHAnsi"/>
          <w:sz w:val="20"/>
          <w:szCs w:val="20"/>
        </w:rPr>
        <w:t xml:space="preserve"> for</w:t>
      </w:r>
      <w:r w:rsidR="003776B3" w:rsidRPr="002A0215">
        <w:rPr>
          <w:rFonts w:asciiTheme="minorHAnsi" w:hAnsiTheme="minorHAnsi"/>
          <w:sz w:val="20"/>
          <w:szCs w:val="20"/>
        </w:rPr>
        <w:t xml:space="preserve"> regardless of the motivation.</w:t>
      </w:r>
    </w:p>
    <w:p w:rsidR="00C825AF" w:rsidRPr="002A0215" w:rsidRDefault="003776B3" w:rsidP="00D045ED">
      <w:pPr>
        <w:spacing w:after="240"/>
        <w:rPr>
          <w:rFonts w:asciiTheme="minorHAnsi" w:hAnsiTheme="minorHAnsi"/>
          <w:sz w:val="20"/>
          <w:szCs w:val="20"/>
        </w:rPr>
      </w:pPr>
      <w:r w:rsidRPr="002A0215">
        <w:rPr>
          <w:rFonts w:asciiTheme="minorHAnsi" w:hAnsiTheme="minorHAnsi"/>
          <w:sz w:val="20"/>
          <w:szCs w:val="20"/>
        </w:rPr>
        <w:t>However, individuals taken</w:t>
      </w:r>
      <w:r w:rsidR="00F65FC0" w:rsidRPr="002A0215">
        <w:rPr>
          <w:rFonts w:asciiTheme="minorHAnsi" w:hAnsiTheme="minorHAnsi"/>
          <w:sz w:val="20"/>
          <w:szCs w:val="20"/>
        </w:rPr>
        <w:t xml:space="preserve"> under Article 16 derogation</w:t>
      </w:r>
      <w:r w:rsidRPr="002A0215">
        <w:rPr>
          <w:rFonts w:asciiTheme="minorHAnsi" w:hAnsiTheme="minorHAnsi"/>
          <w:sz w:val="20"/>
          <w:szCs w:val="20"/>
        </w:rPr>
        <w:t>s</w:t>
      </w:r>
      <w:r w:rsidR="00F65FC0" w:rsidRPr="002A0215">
        <w:rPr>
          <w:rFonts w:asciiTheme="minorHAnsi" w:hAnsiTheme="minorHAnsi"/>
          <w:sz w:val="20"/>
          <w:szCs w:val="20"/>
        </w:rPr>
        <w:t xml:space="preserve"> </w:t>
      </w:r>
      <w:r w:rsidR="00D045ED" w:rsidRPr="002A0215">
        <w:rPr>
          <w:rFonts w:asciiTheme="minorHAnsi" w:hAnsiTheme="minorHAnsi"/>
          <w:sz w:val="20"/>
          <w:szCs w:val="20"/>
        </w:rPr>
        <w:t xml:space="preserve">should </w:t>
      </w:r>
      <w:r w:rsidR="002E72F6" w:rsidRPr="002A0215">
        <w:rPr>
          <w:rFonts w:asciiTheme="minorHAnsi" w:hAnsiTheme="minorHAnsi"/>
          <w:sz w:val="20"/>
          <w:szCs w:val="20"/>
        </w:rPr>
        <w:t xml:space="preserve">not </w:t>
      </w:r>
      <w:r w:rsidRPr="002A0215">
        <w:rPr>
          <w:rFonts w:asciiTheme="minorHAnsi" w:hAnsiTheme="minorHAnsi"/>
          <w:sz w:val="20"/>
          <w:szCs w:val="20"/>
        </w:rPr>
        <w:t xml:space="preserve">be </w:t>
      </w:r>
      <w:r w:rsidR="002E72F6" w:rsidRPr="002A0215">
        <w:rPr>
          <w:rFonts w:asciiTheme="minorHAnsi" w:hAnsiTheme="minorHAnsi"/>
          <w:sz w:val="20"/>
          <w:szCs w:val="20"/>
        </w:rPr>
        <w:t xml:space="preserve">reported </w:t>
      </w:r>
      <w:r w:rsidR="00F65FC0" w:rsidRPr="002A0215">
        <w:rPr>
          <w:rFonts w:asciiTheme="minorHAnsi" w:hAnsiTheme="minorHAnsi"/>
          <w:sz w:val="20"/>
          <w:szCs w:val="20"/>
        </w:rPr>
        <w:t>in field 3.3</w:t>
      </w:r>
      <w:r w:rsidRPr="002A0215">
        <w:rPr>
          <w:rFonts w:asciiTheme="minorHAnsi" w:hAnsiTheme="minorHAnsi"/>
          <w:sz w:val="20"/>
          <w:szCs w:val="20"/>
        </w:rPr>
        <w:t>, for which a separate reporting</w:t>
      </w:r>
      <w:r w:rsidR="00006FFB">
        <w:rPr>
          <w:rFonts w:asciiTheme="minorHAnsi" w:hAnsiTheme="minorHAnsi"/>
          <w:sz w:val="20"/>
          <w:szCs w:val="20"/>
        </w:rPr>
        <w:t xml:space="preserve"> procedure</w:t>
      </w:r>
      <w:r w:rsidR="009668A5">
        <w:rPr>
          <w:rFonts w:asciiTheme="minorHAnsi" w:hAnsiTheme="minorHAnsi"/>
          <w:sz w:val="20"/>
          <w:szCs w:val="20"/>
        </w:rPr>
        <w:t xml:space="preserve"> </w:t>
      </w:r>
      <w:r w:rsidRPr="002A0215">
        <w:rPr>
          <w:rFonts w:asciiTheme="minorHAnsi" w:hAnsiTheme="minorHAnsi"/>
          <w:sz w:val="20"/>
          <w:szCs w:val="20"/>
        </w:rPr>
        <w:t>exists</w:t>
      </w:r>
      <w:r w:rsidR="00F65FC0" w:rsidRPr="002A0215">
        <w:rPr>
          <w:rFonts w:asciiTheme="minorHAnsi" w:hAnsiTheme="minorHAnsi"/>
          <w:sz w:val="20"/>
          <w:szCs w:val="20"/>
        </w:rPr>
        <w:t xml:space="preserve">. </w:t>
      </w:r>
    </w:p>
    <w:p w:rsidR="00910A87" w:rsidRPr="002A0215" w:rsidRDefault="00432386" w:rsidP="00620BB5">
      <w:pPr>
        <w:rPr>
          <w:rFonts w:asciiTheme="minorHAnsi" w:hAnsiTheme="minorHAnsi"/>
          <w:sz w:val="20"/>
          <w:szCs w:val="20"/>
        </w:rPr>
      </w:pPr>
      <w:r w:rsidRPr="002A0215">
        <w:rPr>
          <w:rFonts w:asciiTheme="minorHAnsi" w:eastAsia="Times New Roman" w:hAnsiTheme="minorHAnsi" w:cs="Times New Roman"/>
          <w:b/>
          <w:color w:val="365F91" w:themeColor="accent1" w:themeShade="BF"/>
          <w:sz w:val="20"/>
          <w:szCs w:val="20"/>
          <w:lang w:eastAsia="en-GB"/>
        </w:rPr>
        <w:t xml:space="preserve">Article 12: </w:t>
      </w:r>
      <w:r w:rsidR="00910A87" w:rsidRPr="002A0215">
        <w:rPr>
          <w:rFonts w:asciiTheme="minorHAnsi" w:eastAsia="Times New Roman" w:hAnsiTheme="minorHAnsi" w:cs="Times New Roman"/>
          <w:b/>
          <w:color w:val="365F91" w:themeColor="accent1" w:themeShade="BF"/>
          <w:sz w:val="20"/>
          <w:szCs w:val="20"/>
          <w:lang w:eastAsia="en-GB"/>
        </w:rPr>
        <w:t xml:space="preserve"> </w:t>
      </w:r>
      <w:r w:rsidR="00910A87" w:rsidRPr="002A0215">
        <w:rPr>
          <w:rFonts w:asciiTheme="minorHAnsi" w:hAnsiTheme="minorHAnsi"/>
          <w:sz w:val="20"/>
          <w:szCs w:val="20"/>
        </w:rPr>
        <w:t>For Annex I</w:t>
      </w:r>
      <w:r w:rsidR="006665C4" w:rsidRPr="002A0215">
        <w:rPr>
          <w:rFonts w:asciiTheme="minorHAnsi" w:hAnsiTheme="minorHAnsi"/>
          <w:sz w:val="20"/>
          <w:szCs w:val="20"/>
        </w:rPr>
        <w:t>I bird species the ‘hunting bag</w:t>
      </w:r>
      <w:r w:rsidR="00910A87" w:rsidRPr="002A0215">
        <w:rPr>
          <w:rFonts w:asciiTheme="minorHAnsi" w:hAnsiTheme="minorHAnsi"/>
          <w:sz w:val="20"/>
          <w:szCs w:val="20"/>
        </w:rPr>
        <w:t xml:space="preserve"> statistics’ to be reported in field </w:t>
      </w:r>
      <w:r w:rsidR="006665C4" w:rsidRPr="002A0215">
        <w:rPr>
          <w:rFonts w:asciiTheme="minorHAnsi" w:hAnsiTheme="minorHAnsi"/>
          <w:sz w:val="20"/>
          <w:szCs w:val="20"/>
        </w:rPr>
        <w:t>‘</w:t>
      </w:r>
      <w:r w:rsidR="006665C4" w:rsidRPr="002A0215">
        <w:rPr>
          <w:rFonts w:asciiTheme="minorHAnsi" w:hAnsiTheme="minorHAnsi"/>
          <w:i/>
          <w:sz w:val="20"/>
          <w:szCs w:val="20"/>
        </w:rPr>
        <w:t xml:space="preserve">10.2 </w:t>
      </w:r>
      <w:r w:rsidR="00910A87" w:rsidRPr="002A0215">
        <w:rPr>
          <w:rFonts w:asciiTheme="minorHAnsi" w:hAnsiTheme="minorHAnsi"/>
          <w:i/>
          <w:sz w:val="20"/>
          <w:szCs w:val="20"/>
        </w:rPr>
        <w:t>Hunting bag’</w:t>
      </w:r>
      <w:r w:rsidR="00910A87" w:rsidRPr="002A0215">
        <w:rPr>
          <w:rFonts w:asciiTheme="minorHAnsi" w:hAnsiTheme="minorHAnsi"/>
          <w:sz w:val="20"/>
          <w:szCs w:val="20"/>
        </w:rPr>
        <w:t xml:space="preserve"> should inform about the additional direct species mortality </w:t>
      </w:r>
      <w:r w:rsidR="009C1DCB" w:rsidRPr="002A0215">
        <w:rPr>
          <w:rFonts w:asciiTheme="minorHAnsi" w:hAnsiTheme="minorHAnsi"/>
          <w:sz w:val="20"/>
          <w:szCs w:val="20"/>
        </w:rPr>
        <w:t xml:space="preserve">due to </w:t>
      </w:r>
      <w:r w:rsidR="006665C4" w:rsidRPr="002A0215">
        <w:rPr>
          <w:rFonts w:asciiTheme="minorHAnsi" w:hAnsiTheme="minorHAnsi"/>
          <w:sz w:val="20"/>
          <w:szCs w:val="20"/>
        </w:rPr>
        <w:t>hunting</w:t>
      </w:r>
      <w:r w:rsidR="009C1DCB" w:rsidRPr="002A0215">
        <w:rPr>
          <w:rFonts w:asciiTheme="minorHAnsi" w:hAnsiTheme="minorHAnsi"/>
          <w:sz w:val="20"/>
          <w:szCs w:val="20"/>
        </w:rPr>
        <w:t xml:space="preserve"> referred to in the Article 7 of the Directive</w:t>
      </w:r>
      <w:r w:rsidR="003776B3" w:rsidRPr="002A0215">
        <w:rPr>
          <w:rFonts w:asciiTheme="minorHAnsi" w:hAnsiTheme="minorHAnsi"/>
          <w:sz w:val="20"/>
          <w:szCs w:val="20"/>
        </w:rPr>
        <w:t xml:space="preserve"> and </w:t>
      </w:r>
      <w:r w:rsidR="009668A5">
        <w:rPr>
          <w:rFonts w:asciiTheme="minorHAnsi" w:hAnsiTheme="minorHAnsi"/>
          <w:sz w:val="20"/>
          <w:szCs w:val="20"/>
        </w:rPr>
        <w:t xml:space="preserve">is </w:t>
      </w:r>
      <w:r w:rsidR="003776B3" w:rsidRPr="002A0215">
        <w:rPr>
          <w:rFonts w:asciiTheme="minorHAnsi" w:hAnsiTheme="minorHAnsi"/>
          <w:sz w:val="20"/>
          <w:szCs w:val="20"/>
        </w:rPr>
        <w:t>restricted to relevant Annex II species</w:t>
      </w:r>
      <w:r w:rsidR="009C1DCB" w:rsidRPr="002A0215">
        <w:rPr>
          <w:rFonts w:asciiTheme="minorHAnsi" w:hAnsiTheme="minorHAnsi"/>
          <w:sz w:val="20"/>
          <w:szCs w:val="20"/>
        </w:rPr>
        <w:t xml:space="preserve">. </w:t>
      </w:r>
    </w:p>
    <w:p w:rsidR="00750A41" w:rsidRDefault="00750A41" w:rsidP="00620BB5">
      <w:pPr>
        <w:rPr>
          <w:rFonts w:asciiTheme="minorHAnsi" w:hAnsiTheme="minorHAnsi"/>
          <w:sz w:val="20"/>
          <w:szCs w:val="20"/>
        </w:rPr>
      </w:pPr>
      <w:r w:rsidRPr="002A0215">
        <w:rPr>
          <w:rFonts w:asciiTheme="minorHAnsi" w:hAnsiTheme="minorHAnsi"/>
          <w:sz w:val="20"/>
          <w:szCs w:val="20"/>
        </w:rPr>
        <w:t>Individuals (from any bird species) taken under Article 9 derogations should not be reported in field 10.2, for which a separate reporting</w:t>
      </w:r>
      <w:r w:rsidR="00DD0F69">
        <w:rPr>
          <w:rFonts w:asciiTheme="minorHAnsi" w:hAnsiTheme="minorHAnsi"/>
          <w:sz w:val="20"/>
          <w:szCs w:val="20"/>
        </w:rPr>
        <w:t xml:space="preserve"> procedure</w:t>
      </w:r>
      <w:r w:rsidRPr="002A0215">
        <w:rPr>
          <w:rFonts w:asciiTheme="minorHAnsi" w:hAnsiTheme="minorHAnsi"/>
          <w:sz w:val="20"/>
          <w:szCs w:val="20"/>
        </w:rPr>
        <w:t xml:space="preserve"> exists.</w:t>
      </w:r>
    </w:p>
    <w:p w:rsidR="00CE6B43" w:rsidRDefault="00CE6B43" w:rsidP="00CE6B43">
      <w:pPr>
        <w:pStyle w:val="Heading1"/>
      </w:pPr>
      <w:bookmarkStart w:id="12" w:name="_Toc5626321"/>
      <w:r w:rsidRPr="00CE6B43">
        <w:t>Trends</w:t>
      </w:r>
      <w:bookmarkEnd w:id="12"/>
    </w:p>
    <w:p w:rsidR="00055897" w:rsidRPr="00A430FF" w:rsidRDefault="00055897" w:rsidP="00055897">
      <w:pPr>
        <w:rPr>
          <w:rFonts w:asciiTheme="minorHAnsi" w:hAnsiTheme="minorHAnsi" w:cstheme="minorHAnsi"/>
          <w:sz w:val="20"/>
          <w:szCs w:val="20"/>
        </w:rPr>
      </w:pPr>
    </w:p>
    <w:p w:rsidR="00CE6B43" w:rsidRPr="002A0215" w:rsidRDefault="00CE6B43" w:rsidP="00CE6B43">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 🌻</w:t>
      </w:r>
    </w:p>
    <w:p w:rsidR="00CE6B43" w:rsidRDefault="00CE6B43" w:rsidP="00CE6B43">
      <w:pPr>
        <w:pStyle w:val="Heading2"/>
        <w:shd w:val="clear" w:color="auto" w:fill="B8CCE4" w:themeFill="accent1" w:themeFillTint="66"/>
      </w:pPr>
      <w:bookmarkStart w:id="13" w:name="_Toc5626322"/>
      <w:r w:rsidRPr="00CE6B43">
        <w:t>Small losses in area covered by habitat</w:t>
      </w:r>
      <w:r w:rsidR="001A6587">
        <w:t xml:space="preserve"> (05/2018)</w:t>
      </w:r>
      <w:bookmarkEnd w:id="13"/>
    </w:p>
    <w:p w:rsidR="00CE6B43" w:rsidRPr="00CE6B43" w:rsidRDefault="00CE6B43" w:rsidP="00CE6B43">
      <w:pPr>
        <w:spacing w:after="120"/>
        <w:rPr>
          <w:rFonts w:asciiTheme="minorHAnsi" w:hAnsiTheme="minorHAnsi"/>
          <w:i/>
          <w:sz w:val="18"/>
          <w:szCs w:val="18"/>
        </w:rPr>
      </w:pPr>
      <w:r w:rsidRPr="00CE6B43">
        <w:rPr>
          <w:rFonts w:asciiTheme="minorHAnsi" w:hAnsiTheme="minorHAnsi"/>
          <w:i/>
          <w:sz w:val="18"/>
          <w:szCs w:val="18"/>
        </w:rPr>
        <w:t>If we decide to consider losses in area as negligible, for example once off losses that occur a couple of sites that is &lt;0.07% per annum, and not use it to contribute towards the trend in Overall status should we:</w:t>
      </w:r>
    </w:p>
    <w:p w:rsidR="00CE6B43" w:rsidRPr="00CE6B43" w:rsidRDefault="00CE6B43" w:rsidP="00CE6B43">
      <w:pPr>
        <w:pStyle w:val="ListParagraph"/>
        <w:numPr>
          <w:ilvl w:val="0"/>
          <w:numId w:val="12"/>
        </w:numPr>
        <w:spacing w:after="120"/>
        <w:rPr>
          <w:i/>
          <w:sz w:val="18"/>
          <w:szCs w:val="18"/>
        </w:rPr>
      </w:pPr>
      <w:r w:rsidRPr="00CE6B43">
        <w:rPr>
          <w:i/>
          <w:sz w:val="18"/>
          <w:szCs w:val="18"/>
        </w:rPr>
        <w:t>Assign the Short-term trend (field 5.6) as “decreasing” but include text in Justification of % thresholds for trends (field 12.1) to state that the loss is considered negligible</w:t>
      </w:r>
    </w:p>
    <w:p w:rsidR="00CE6B43" w:rsidRPr="00CE6B43" w:rsidRDefault="00CE6B43" w:rsidP="00CE6B43">
      <w:pPr>
        <w:pStyle w:val="ListParagraph"/>
        <w:numPr>
          <w:ilvl w:val="0"/>
          <w:numId w:val="12"/>
        </w:numPr>
        <w:spacing w:after="120"/>
        <w:rPr>
          <w:i/>
          <w:sz w:val="18"/>
          <w:szCs w:val="18"/>
        </w:rPr>
      </w:pPr>
      <w:r w:rsidRPr="00CE6B43">
        <w:rPr>
          <w:i/>
          <w:sz w:val="18"/>
          <w:szCs w:val="18"/>
        </w:rPr>
        <w:t>Assign the Short-term trend (field 5.6) as “stable” and be transparent about the negligible loss in Additional information (field 5.15)</w:t>
      </w:r>
    </w:p>
    <w:p w:rsidR="00CE6B43" w:rsidRPr="00CE6B43" w:rsidRDefault="00CE6B43" w:rsidP="00CE6B43">
      <w:pPr>
        <w:spacing w:after="120"/>
        <w:rPr>
          <w:rFonts w:asciiTheme="minorHAnsi" w:hAnsiTheme="minorHAnsi"/>
          <w:i/>
          <w:sz w:val="18"/>
          <w:szCs w:val="18"/>
        </w:rPr>
      </w:pPr>
      <w:r w:rsidRPr="00CE6B43">
        <w:rPr>
          <w:rFonts w:asciiTheme="minorHAnsi" w:hAnsiTheme="minorHAnsi"/>
          <w:i/>
          <w:sz w:val="18"/>
          <w:szCs w:val="18"/>
        </w:rPr>
        <w:t>This may have implications if short term trends are being examined at a biogeographic level where there are not cross checked with field 12.1.</w:t>
      </w:r>
    </w:p>
    <w:p w:rsidR="00CE6B43" w:rsidRPr="002A0215" w:rsidRDefault="00CE6B43" w:rsidP="00CE6B43">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16/05</w:t>
      </w:r>
      <w:r w:rsidRPr="002A0215">
        <w:rPr>
          <w:rFonts w:asciiTheme="minorHAnsi" w:eastAsia="Times New Roman" w:hAnsiTheme="minorHAnsi" w:cs="Times New Roman"/>
          <w:b/>
          <w:color w:val="365F91" w:themeColor="accent1" w:themeShade="BF"/>
          <w:sz w:val="20"/>
          <w:szCs w:val="20"/>
          <w:lang w:eastAsia="en-GB"/>
        </w:rPr>
        <w:t>/2018)</w:t>
      </w:r>
    </w:p>
    <w:p w:rsidR="00CE6B43" w:rsidRPr="00CE6B43" w:rsidRDefault="00CE6B43" w:rsidP="00CE6B43">
      <w:pPr>
        <w:spacing w:after="120"/>
        <w:rPr>
          <w:rFonts w:asciiTheme="minorHAnsi" w:hAnsiTheme="minorHAnsi" w:cstheme="minorHAnsi"/>
          <w:sz w:val="20"/>
          <w:szCs w:val="20"/>
        </w:rPr>
      </w:pPr>
      <w:r w:rsidRPr="00CE6B43">
        <w:rPr>
          <w:rFonts w:asciiTheme="minorHAnsi" w:hAnsiTheme="minorHAnsi" w:cstheme="minorHAnsi"/>
          <w:sz w:val="20"/>
          <w:szCs w:val="20"/>
        </w:rPr>
        <w:t>As for  Art</w:t>
      </w:r>
      <w:r w:rsidR="00F1702C">
        <w:rPr>
          <w:rFonts w:asciiTheme="minorHAnsi" w:hAnsiTheme="minorHAnsi" w:cstheme="minorHAnsi"/>
          <w:sz w:val="20"/>
          <w:szCs w:val="20"/>
        </w:rPr>
        <w:t>icle</w:t>
      </w:r>
      <w:r w:rsidRPr="00CE6B43">
        <w:rPr>
          <w:rFonts w:asciiTheme="minorHAnsi" w:hAnsiTheme="minorHAnsi" w:cstheme="minorHAnsi"/>
          <w:sz w:val="20"/>
          <w:szCs w:val="20"/>
        </w:rPr>
        <w:t xml:space="preserve"> 12</w:t>
      </w:r>
      <w:r w:rsidR="00DD0F69">
        <w:rPr>
          <w:rFonts w:asciiTheme="minorHAnsi" w:hAnsiTheme="minorHAnsi" w:cstheme="minorHAnsi"/>
          <w:sz w:val="20"/>
          <w:szCs w:val="20"/>
        </w:rPr>
        <w:t>,</w:t>
      </w:r>
      <w:r w:rsidRPr="00CE6B43">
        <w:rPr>
          <w:rFonts w:asciiTheme="minorHAnsi" w:hAnsiTheme="minorHAnsi" w:cstheme="minorHAnsi"/>
          <w:sz w:val="20"/>
          <w:szCs w:val="20"/>
        </w:rPr>
        <w:t xml:space="preserve"> we suggest that the criteria used to decide whether a trend should be categorised as ‘stable’, ‘increasing’, or ‘decreasing’ var</w:t>
      </w:r>
      <w:r w:rsidR="00DD0F69">
        <w:rPr>
          <w:rFonts w:asciiTheme="minorHAnsi" w:hAnsiTheme="minorHAnsi" w:cstheme="minorHAnsi"/>
          <w:sz w:val="20"/>
          <w:szCs w:val="20"/>
        </w:rPr>
        <w:t>ies</w:t>
      </w:r>
      <w:r w:rsidRPr="00CE6B43">
        <w:rPr>
          <w:rFonts w:asciiTheme="minorHAnsi" w:hAnsiTheme="minorHAnsi" w:cstheme="minorHAnsi"/>
          <w:sz w:val="20"/>
          <w:szCs w:val="20"/>
        </w:rPr>
        <w:t xml:space="preserve"> depending on the type of trend information available. </w:t>
      </w:r>
    </w:p>
    <w:p w:rsidR="00CE6B43" w:rsidRPr="00CE6B43" w:rsidRDefault="00CE6B43" w:rsidP="00CE6B43">
      <w:pPr>
        <w:spacing w:after="120"/>
        <w:rPr>
          <w:rFonts w:asciiTheme="minorHAnsi" w:hAnsiTheme="minorHAnsi" w:cstheme="minorHAnsi"/>
          <w:sz w:val="20"/>
          <w:szCs w:val="20"/>
        </w:rPr>
      </w:pPr>
      <w:r w:rsidRPr="00CE6B43">
        <w:rPr>
          <w:rFonts w:asciiTheme="minorHAnsi" w:hAnsiTheme="minorHAnsi" w:cstheme="minorHAnsi"/>
          <w:sz w:val="20"/>
          <w:szCs w:val="20"/>
        </w:rPr>
        <w:t>If trend data are robust and they allow statistically significant</w:t>
      </w:r>
      <w:r w:rsidR="00DD0F69">
        <w:rPr>
          <w:rFonts w:asciiTheme="minorHAnsi" w:hAnsiTheme="minorHAnsi" w:cstheme="minorHAnsi"/>
          <w:sz w:val="20"/>
          <w:szCs w:val="20"/>
        </w:rPr>
        <w:t xml:space="preserve"> modelling</w:t>
      </w:r>
      <w:r w:rsidRPr="00CE6B43">
        <w:rPr>
          <w:rFonts w:asciiTheme="minorHAnsi" w:hAnsiTheme="minorHAnsi" w:cstheme="minorHAnsi"/>
          <w:sz w:val="20"/>
          <w:szCs w:val="20"/>
        </w:rPr>
        <w:t xml:space="preserve">, but very small trend (e.g. if the confidence limits do not overlap zero and are narrow enough to allow for a high degree of confidence) even small trends should be reported as directional trends (‘decreasing’ or ‘increasing’). In your concrete example the fact that the status assessment deviates from the matrix rules (status cannot be favourable if trend is decreasing) due to negligible trend magnitude should be explained as you suggested in the field </w:t>
      </w:r>
      <w:r>
        <w:rPr>
          <w:rFonts w:asciiTheme="minorHAnsi" w:hAnsiTheme="minorHAnsi" w:cstheme="minorHAnsi"/>
          <w:sz w:val="20"/>
          <w:szCs w:val="20"/>
        </w:rPr>
        <w:t>‘</w:t>
      </w:r>
      <w:r w:rsidRPr="00CE6B43">
        <w:rPr>
          <w:rFonts w:asciiTheme="minorHAnsi" w:hAnsiTheme="minorHAnsi" w:cstheme="minorHAnsi"/>
          <w:i/>
          <w:sz w:val="20"/>
          <w:szCs w:val="20"/>
        </w:rPr>
        <w:t>12.1 Justification of % thresholds for trends</w:t>
      </w:r>
      <w:r>
        <w:rPr>
          <w:rFonts w:asciiTheme="minorHAnsi" w:hAnsiTheme="minorHAnsi" w:cstheme="minorHAnsi"/>
          <w:sz w:val="20"/>
          <w:szCs w:val="20"/>
        </w:rPr>
        <w:t>’</w:t>
      </w:r>
      <w:r w:rsidRPr="00CE6B43">
        <w:rPr>
          <w:rFonts w:asciiTheme="minorHAnsi" w:hAnsiTheme="minorHAnsi" w:cstheme="minorHAnsi"/>
          <w:sz w:val="20"/>
          <w:szCs w:val="20"/>
        </w:rPr>
        <w:t>.</w:t>
      </w:r>
    </w:p>
    <w:p w:rsidR="00CE6B43" w:rsidRPr="00CE6B43" w:rsidRDefault="00CE6B43" w:rsidP="00CE6B43">
      <w:pPr>
        <w:spacing w:after="120"/>
        <w:rPr>
          <w:rFonts w:asciiTheme="minorHAnsi" w:hAnsiTheme="minorHAnsi" w:cstheme="minorHAnsi"/>
          <w:sz w:val="20"/>
          <w:szCs w:val="20"/>
        </w:rPr>
      </w:pPr>
      <w:r w:rsidRPr="00CE6B43">
        <w:rPr>
          <w:rFonts w:asciiTheme="minorHAnsi" w:hAnsiTheme="minorHAnsi" w:cstheme="minorHAnsi"/>
          <w:sz w:val="20"/>
          <w:szCs w:val="20"/>
        </w:rPr>
        <w:t>On the other hand</w:t>
      </w:r>
      <w:r w:rsidR="00DD0F69">
        <w:rPr>
          <w:rFonts w:asciiTheme="minorHAnsi" w:hAnsiTheme="minorHAnsi" w:cstheme="minorHAnsi"/>
          <w:sz w:val="20"/>
          <w:szCs w:val="20"/>
        </w:rPr>
        <w:t>,</w:t>
      </w:r>
      <w:r w:rsidRPr="00CE6B43">
        <w:rPr>
          <w:rFonts w:asciiTheme="minorHAnsi" w:hAnsiTheme="minorHAnsi" w:cstheme="minorHAnsi"/>
          <w:sz w:val="20"/>
          <w:szCs w:val="20"/>
        </w:rPr>
        <w:t xml:space="preserve"> if the data quality is not good enough and it is not possible to model </w:t>
      </w:r>
      <w:r w:rsidR="00DD0F69">
        <w:rPr>
          <w:rFonts w:asciiTheme="minorHAnsi" w:hAnsiTheme="minorHAnsi" w:cstheme="minorHAnsi"/>
          <w:sz w:val="20"/>
          <w:szCs w:val="20"/>
        </w:rPr>
        <w:t xml:space="preserve">a </w:t>
      </w:r>
      <w:r w:rsidRPr="00CE6B43">
        <w:rPr>
          <w:rFonts w:asciiTheme="minorHAnsi" w:hAnsiTheme="minorHAnsi" w:cstheme="minorHAnsi"/>
          <w:sz w:val="20"/>
          <w:szCs w:val="20"/>
        </w:rPr>
        <w:t>statistically significant directional trend (confidence limits do overlap zero)</w:t>
      </w:r>
      <w:r w:rsidR="00DD0F69">
        <w:rPr>
          <w:rFonts w:asciiTheme="minorHAnsi" w:hAnsiTheme="minorHAnsi" w:cstheme="minorHAnsi"/>
          <w:sz w:val="20"/>
          <w:szCs w:val="20"/>
        </w:rPr>
        <w:t>,</w:t>
      </w:r>
      <w:r w:rsidRPr="00CE6B43">
        <w:rPr>
          <w:rFonts w:asciiTheme="minorHAnsi" w:hAnsiTheme="minorHAnsi" w:cstheme="minorHAnsi"/>
          <w:sz w:val="20"/>
          <w:szCs w:val="20"/>
        </w:rPr>
        <w:t xml:space="preserve"> the trend should be considered and reported as stable. Any further details can be provided in the corresponding field </w:t>
      </w:r>
      <w:r w:rsidR="00F1702C">
        <w:rPr>
          <w:rFonts w:asciiTheme="minorHAnsi" w:hAnsiTheme="minorHAnsi" w:cstheme="minorHAnsi"/>
          <w:sz w:val="20"/>
          <w:szCs w:val="20"/>
        </w:rPr>
        <w:t>‘</w:t>
      </w:r>
      <w:r w:rsidRPr="00F1702C">
        <w:rPr>
          <w:rFonts w:asciiTheme="minorHAnsi" w:hAnsiTheme="minorHAnsi" w:cstheme="minorHAnsi"/>
          <w:i/>
          <w:sz w:val="20"/>
          <w:szCs w:val="20"/>
        </w:rPr>
        <w:t>Additional information</w:t>
      </w:r>
      <w:r w:rsidR="00F1702C" w:rsidRPr="00F1702C">
        <w:rPr>
          <w:rFonts w:asciiTheme="minorHAnsi" w:hAnsiTheme="minorHAnsi" w:cstheme="minorHAnsi"/>
          <w:i/>
          <w:sz w:val="20"/>
          <w:szCs w:val="20"/>
        </w:rPr>
        <w:t>’</w:t>
      </w:r>
      <w:r w:rsidRPr="00CE6B43">
        <w:rPr>
          <w:rFonts w:asciiTheme="minorHAnsi" w:hAnsiTheme="minorHAnsi" w:cstheme="minorHAnsi"/>
          <w:sz w:val="20"/>
          <w:szCs w:val="20"/>
        </w:rPr>
        <w:t>.</w:t>
      </w:r>
    </w:p>
    <w:p w:rsidR="00CE6B43" w:rsidRDefault="00CE6B43" w:rsidP="00CE6B43">
      <w:pPr>
        <w:rPr>
          <w:lang w:eastAsia="en-GB"/>
        </w:rPr>
      </w:pPr>
    </w:p>
    <w:p w:rsidR="00132B80" w:rsidRPr="00132B80" w:rsidRDefault="00132B80" w:rsidP="00132B80">
      <w:pPr>
        <w:ind w:right="142"/>
        <w:jc w:val="right"/>
        <w:rPr>
          <w:rFonts w:asciiTheme="minorHAnsi" w:hAnsiTheme="minorHAnsi"/>
          <w:color w:val="D9D9D9" w:themeColor="background1" w:themeShade="D9"/>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132B80">
        <w:rPr>
          <w:rFonts w:ascii="Segoe UI Symbol" w:hAnsi="Segoe UI Symbol"/>
          <w:color w:val="D9D9D9" w:themeColor="background1" w:themeShade="D9"/>
          <w:sz w:val="32"/>
          <w:lang w:eastAsia="en-GB"/>
        </w:rPr>
        <w:t>🐞 🌻</w:t>
      </w:r>
    </w:p>
    <w:p w:rsidR="00132B80" w:rsidRDefault="00132B80" w:rsidP="00132B80">
      <w:pPr>
        <w:pStyle w:val="Heading2"/>
        <w:shd w:val="clear" w:color="auto" w:fill="B8CCE4" w:themeFill="accent1" w:themeFillTint="66"/>
      </w:pPr>
      <w:bookmarkStart w:id="14" w:name="_Toc5626323"/>
      <w:r>
        <w:t>Only old data on</w:t>
      </w:r>
      <w:r w:rsidR="00D71251">
        <w:t xml:space="preserve"> breeding distribution </w:t>
      </w:r>
      <w:r>
        <w:t>trends</w:t>
      </w:r>
      <w:r w:rsidR="00D71251">
        <w:t xml:space="preserve"> are</w:t>
      </w:r>
      <w:r>
        <w:t xml:space="preserve"> available (0</w:t>
      </w:r>
      <w:r w:rsidR="00D71251">
        <w:t>3</w:t>
      </w:r>
      <w:r>
        <w:t>/201</w:t>
      </w:r>
      <w:r w:rsidR="00D71251">
        <w:t>9</w:t>
      </w:r>
      <w:r>
        <w:t>)</w:t>
      </w:r>
      <w:bookmarkEnd w:id="14"/>
    </w:p>
    <w:p w:rsidR="00132B80" w:rsidRPr="007852D3" w:rsidRDefault="00132B80" w:rsidP="00132B80">
      <w:pPr>
        <w:spacing w:before="100" w:beforeAutospacing="1" w:after="100" w:afterAutospacing="1"/>
        <w:contextualSpacing/>
        <w:jc w:val="left"/>
        <w:rPr>
          <w:rFonts w:asciiTheme="minorHAnsi" w:eastAsia="Times New Roman" w:hAnsiTheme="minorHAnsi" w:cs="Times New Roman"/>
          <w:i/>
          <w:sz w:val="18"/>
          <w:szCs w:val="20"/>
          <w:lang w:eastAsia="en-GB"/>
        </w:rPr>
      </w:pPr>
      <w:r w:rsidRPr="007852D3">
        <w:rPr>
          <w:rFonts w:asciiTheme="minorHAnsi" w:eastAsia="Times New Roman" w:hAnsiTheme="minorHAnsi" w:cs="Times New Roman"/>
          <w:i/>
          <w:sz w:val="18"/>
          <w:szCs w:val="20"/>
          <w:lang w:eastAsia="en-GB"/>
        </w:rPr>
        <w:t>The latest Breeding Bird Atlas was published 2011 (data collected 2006-2010). In the previous Art 12 reporting (2013) this atlas data was used for the breeding distribution trend estimates.</w:t>
      </w:r>
      <w:r w:rsidR="00D71251" w:rsidRPr="007852D3">
        <w:rPr>
          <w:rFonts w:asciiTheme="minorHAnsi" w:eastAsia="Times New Roman" w:hAnsiTheme="minorHAnsi" w:cs="Times New Roman"/>
          <w:i/>
          <w:sz w:val="18"/>
          <w:szCs w:val="20"/>
          <w:lang w:eastAsia="en-GB"/>
        </w:rPr>
        <w:t xml:space="preserve"> </w:t>
      </w:r>
      <w:r w:rsidRPr="007852D3">
        <w:rPr>
          <w:rFonts w:asciiTheme="minorHAnsi" w:eastAsia="Times New Roman" w:hAnsiTheme="minorHAnsi" w:cs="Times New Roman"/>
          <w:i/>
          <w:sz w:val="18"/>
          <w:szCs w:val="20"/>
          <w:lang w:eastAsia="en-GB"/>
        </w:rPr>
        <w:t xml:space="preserve">Since then, </w:t>
      </w:r>
      <w:r w:rsidR="00D71251" w:rsidRPr="007852D3">
        <w:rPr>
          <w:rFonts w:asciiTheme="minorHAnsi" w:eastAsia="Times New Roman" w:hAnsiTheme="minorHAnsi" w:cs="Times New Roman"/>
          <w:i/>
          <w:sz w:val="18"/>
          <w:szCs w:val="20"/>
          <w:lang w:eastAsia="en-GB"/>
        </w:rPr>
        <w:t>no new atlas</w:t>
      </w:r>
      <w:r w:rsidRPr="007852D3">
        <w:rPr>
          <w:rFonts w:asciiTheme="minorHAnsi" w:eastAsia="Times New Roman" w:hAnsiTheme="minorHAnsi" w:cs="Times New Roman"/>
          <w:i/>
          <w:sz w:val="18"/>
          <w:szCs w:val="20"/>
          <w:lang w:eastAsia="en-GB"/>
        </w:rPr>
        <w:t xml:space="preserve"> </w:t>
      </w:r>
      <w:r w:rsidR="00D71251" w:rsidRPr="007852D3">
        <w:rPr>
          <w:rFonts w:asciiTheme="minorHAnsi" w:eastAsia="Times New Roman" w:hAnsiTheme="minorHAnsi" w:cs="Times New Roman"/>
          <w:i/>
          <w:sz w:val="18"/>
          <w:szCs w:val="20"/>
          <w:lang w:eastAsia="en-GB"/>
        </w:rPr>
        <w:t xml:space="preserve">or other similar data on breeding distributions </w:t>
      </w:r>
      <w:r w:rsidRPr="007852D3">
        <w:rPr>
          <w:rFonts w:asciiTheme="minorHAnsi" w:eastAsia="Times New Roman" w:hAnsiTheme="minorHAnsi" w:cs="Times New Roman"/>
          <w:i/>
          <w:sz w:val="18"/>
          <w:szCs w:val="20"/>
          <w:lang w:eastAsia="en-GB"/>
        </w:rPr>
        <w:t xml:space="preserve">has </w:t>
      </w:r>
      <w:r w:rsidR="00D71251" w:rsidRPr="007852D3">
        <w:rPr>
          <w:rFonts w:asciiTheme="minorHAnsi" w:eastAsia="Times New Roman" w:hAnsiTheme="minorHAnsi" w:cs="Times New Roman"/>
          <w:i/>
          <w:sz w:val="18"/>
          <w:szCs w:val="20"/>
          <w:lang w:eastAsia="en-GB"/>
        </w:rPr>
        <w:t xml:space="preserve">been </w:t>
      </w:r>
      <w:r w:rsidRPr="007852D3">
        <w:rPr>
          <w:rFonts w:asciiTheme="minorHAnsi" w:eastAsia="Times New Roman" w:hAnsiTheme="minorHAnsi" w:cs="Times New Roman"/>
          <w:i/>
          <w:sz w:val="18"/>
          <w:szCs w:val="20"/>
          <w:lang w:eastAsia="en-GB"/>
        </w:rPr>
        <w:t>produced. Therefore, breeding distribution trends to be reported (2019) will be based on identical dataset with 2013 report.</w:t>
      </w:r>
    </w:p>
    <w:p w:rsidR="007852D3" w:rsidRPr="007852D3" w:rsidRDefault="007852D3" w:rsidP="00132B80">
      <w:pPr>
        <w:spacing w:before="100" w:beforeAutospacing="1" w:after="100" w:afterAutospacing="1"/>
        <w:contextualSpacing/>
        <w:jc w:val="left"/>
        <w:rPr>
          <w:rFonts w:asciiTheme="minorHAnsi" w:eastAsia="Times New Roman" w:hAnsiTheme="minorHAnsi" w:cs="Times New Roman"/>
          <w:i/>
          <w:sz w:val="18"/>
          <w:szCs w:val="20"/>
          <w:lang w:eastAsia="en-GB"/>
        </w:rPr>
      </w:pPr>
    </w:p>
    <w:p w:rsidR="00132B80" w:rsidRPr="007852D3" w:rsidRDefault="00132B80" w:rsidP="00132B80">
      <w:pPr>
        <w:spacing w:before="100" w:beforeAutospacing="1" w:after="100" w:afterAutospacing="1"/>
        <w:contextualSpacing/>
        <w:jc w:val="left"/>
        <w:rPr>
          <w:rFonts w:asciiTheme="minorHAnsi" w:eastAsia="Times New Roman" w:hAnsiTheme="minorHAnsi" w:cs="Times New Roman"/>
          <w:i/>
          <w:sz w:val="18"/>
          <w:szCs w:val="20"/>
          <w:lang w:eastAsia="en-GB"/>
        </w:rPr>
      </w:pPr>
      <w:r w:rsidRPr="007852D3">
        <w:rPr>
          <w:rFonts w:asciiTheme="minorHAnsi" w:eastAsia="Times New Roman" w:hAnsiTheme="minorHAnsi" w:cs="Times New Roman"/>
          <w:i/>
          <w:sz w:val="18"/>
          <w:szCs w:val="20"/>
          <w:lang w:eastAsia="en-GB"/>
        </w:rPr>
        <w:t xml:space="preserve">Do </w:t>
      </w:r>
      <w:r w:rsidR="00D71251" w:rsidRPr="007852D3">
        <w:rPr>
          <w:rFonts w:asciiTheme="minorHAnsi" w:eastAsia="Times New Roman" w:hAnsiTheme="minorHAnsi" w:cs="Times New Roman"/>
          <w:i/>
          <w:sz w:val="18"/>
          <w:szCs w:val="20"/>
          <w:lang w:eastAsia="en-GB"/>
        </w:rPr>
        <w:t>we</w:t>
      </w:r>
      <w:r w:rsidRPr="007852D3">
        <w:rPr>
          <w:rFonts w:asciiTheme="minorHAnsi" w:eastAsia="Times New Roman" w:hAnsiTheme="minorHAnsi" w:cs="Times New Roman"/>
          <w:i/>
          <w:sz w:val="18"/>
          <w:szCs w:val="20"/>
          <w:lang w:eastAsia="en-GB"/>
        </w:rPr>
        <w:t xml:space="preserve"> need to report the breeding distribution trends for each species via the reporting tool or can we make a collective statement which indicates that the breeding distribution trends and the years are the same already reported in 2013?</w:t>
      </w:r>
    </w:p>
    <w:p w:rsidR="00132B80" w:rsidRPr="007852D3" w:rsidRDefault="00132B80" w:rsidP="00CE6B43">
      <w:pPr>
        <w:rPr>
          <w:sz w:val="22"/>
          <w:lang w:eastAsia="en-GB"/>
        </w:rPr>
      </w:pPr>
    </w:p>
    <w:p w:rsidR="00D71251" w:rsidRPr="002A0215" w:rsidRDefault="00D71251" w:rsidP="00D71251">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8F6AAD">
        <w:rPr>
          <w:rFonts w:asciiTheme="minorHAnsi" w:eastAsia="Times New Roman" w:hAnsiTheme="minorHAnsi" w:cs="Times New Roman"/>
          <w:b/>
          <w:color w:val="365F91" w:themeColor="accent1" w:themeShade="BF"/>
          <w:sz w:val="20"/>
          <w:szCs w:val="20"/>
          <w:lang w:eastAsia="en-GB"/>
        </w:rPr>
        <w:t>11/03/</w:t>
      </w:r>
      <w:r>
        <w:rPr>
          <w:rFonts w:asciiTheme="minorHAnsi" w:eastAsia="Times New Roman" w:hAnsiTheme="minorHAnsi" w:cs="Times New Roman"/>
          <w:b/>
          <w:color w:val="365F91" w:themeColor="accent1" w:themeShade="BF"/>
          <w:sz w:val="20"/>
          <w:szCs w:val="20"/>
          <w:lang w:eastAsia="en-GB"/>
        </w:rPr>
        <w:t>2019</w:t>
      </w:r>
      <w:r w:rsidRPr="002A0215">
        <w:rPr>
          <w:rFonts w:asciiTheme="minorHAnsi" w:eastAsia="Times New Roman" w:hAnsiTheme="minorHAnsi" w:cs="Times New Roman"/>
          <w:b/>
          <w:color w:val="365F91" w:themeColor="accent1" w:themeShade="BF"/>
          <w:sz w:val="20"/>
          <w:szCs w:val="20"/>
          <w:lang w:eastAsia="en-GB"/>
        </w:rPr>
        <w:t>)</w:t>
      </w:r>
    </w:p>
    <w:p w:rsidR="00D71251" w:rsidRDefault="00D71251" w:rsidP="00D71251">
      <w:pPr>
        <w:spacing w:before="100" w:beforeAutospacing="1" w:after="100" w:afterAutospacing="1"/>
        <w:contextualSpacing/>
        <w:jc w:val="left"/>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Yes, Member States are expected to report the 'old' breeding distribution trends (with the long-term trend period still relating to the end years of the latest Breeding Bird Atlas</w:t>
      </w:r>
      <w:r w:rsidR="000D6B5F">
        <w:rPr>
          <w:rFonts w:asciiTheme="minorHAnsi" w:eastAsia="Times New Roman" w:hAnsiTheme="minorHAnsi" w:cs="Times New Roman"/>
          <w:sz w:val="20"/>
          <w:szCs w:val="20"/>
          <w:lang w:eastAsia="en-GB"/>
        </w:rPr>
        <w:t xml:space="preserve"> </w:t>
      </w:r>
      <w:r>
        <w:rPr>
          <w:rFonts w:asciiTheme="minorHAnsi" w:eastAsia="Times New Roman" w:hAnsiTheme="minorHAnsi" w:cs="Times New Roman"/>
          <w:sz w:val="20"/>
          <w:szCs w:val="20"/>
          <w:lang w:eastAsia="en-GB"/>
        </w:rPr>
        <w:t>( i.e. 1980–2010)</w:t>
      </w:r>
      <w:r w:rsidR="000D6B5F">
        <w:rPr>
          <w:rFonts w:asciiTheme="minorHAnsi" w:eastAsia="Times New Roman" w:hAnsiTheme="minorHAnsi" w:cs="Times New Roman"/>
          <w:sz w:val="20"/>
          <w:szCs w:val="20"/>
          <w:lang w:eastAsia="en-GB"/>
        </w:rPr>
        <w:t>)</w:t>
      </w:r>
      <w:r>
        <w:rPr>
          <w:rFonts w:asciiTheme="minorHAnsi" w:eastAsia="Times New Roman" w:hAnsiTheme="minorHAnsi" w:cs="Times New Roman"/>
          <w:sz w:val="20"/>
          <w:szCs w:val="20"/>
          <w:lang w:eastAsia="en-GB"/>
        </w:rPr>
        <w:t xml:space="preserve">.  Only data provided in the </w:t>
      </w:r>
      <w:r w:rsidR="007852D3">
        <w:rPr>
          <w:rFonts w:asciiTheme="minorHAnsi" w:eastAsia="Times New Roman" w:hAnsiTheme="minorHAnsi" w:cs="Times New Roman"/>
          <w:sz w:val="20"/>
          <w:szCs w:val="20"/>
          <w:lang w:eastAsia="en-GB"/>
        </w:rPr>
        <w:t>Member State’s</w:t>
      </w:r>
      <w:r>
        <w:rPr>
          <w:rFonts w:asciiTheme="minorHAnsi" w:eastAsia="Times New Roman" w:hAnsiTheme="minorHAnsi" w:cs="Times New Roman"/>
          <w:sz w:val="20"/>
          <w:szCs w:val="20"/>
          <w:lang w:eastAsia="en-GB"/>
        </w:rPr>
        <w:t xml:space="preserve"> official delivery will be used in further analysis so there is a need to repeat the delivery of information. </w:t>
      </w:r>
    </w:p>
    <w:p w:rsidR="00D71251" w:rsidRDefault="00D71251" w:rsidP="00D71251">
      <w:pPr>
        <w:spacing w:before="100" w:beforeAutospacing="1" w:after="100" w:afterAutospacing="1"/>
        <w:contextualSpacing/>
        <w:jc w:val="left"/>
        <w:rPr>
          <w:rFonts w:asciiTheme="minorHAnsi" w:eastAsia="Times New Roman" w:hAnsiTheme="minorHAnsi" w:cs="Times New Roman"/>
          <w:sz w:val="20"/>
          <w:szCs w:val="20"/>
          <w:lang w:eastAsia="en-GB"/>
        </w:rPr>
      </w:pPr>
    </w:p>
    <w:p w:rsidR="00D71251" w:rsidRDefault="00D71251" w:rsidP="00D71251">
      <w:pPr>
        <w:spacing w:before="100" w:beforeAutospacing="1" w:after="100" w:afterAutospacing="1"/>
        <w:contextualSpacing/>
        <w:jc w:val="left"/>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The entries for the short-term breeding distribution trends will presumably</w:t>
      </w:r>
      <w:r w:rsidR="000D6B5F">
        <w:rPr>
          <w:rFonts w:asciiTheme="minorHAnsi" w:eastAsia="Times New Roman" w:hAnsiTheme="minorHAnsi" w:cs="Times New Roman"/>
          <w:sz w:val="20"/>
          <w:szCs w:val="20"/>
          <w:lang w:eastAsia="en-GB"/>
        </w:rPr>
        <w:t xml:space="preserve"> be</w:t>
      </w:r>
      <w:r>
        <w:rPr>
          <w:rFonts w:asciiTheme="minorHAnsi" w:eastAsia="Times New Roman" w:hAnsiTheme="minorHAnsi" w:cs="Times New Roman"/>
          <w:sz w:val="20"/>
          <w:szCs w:val="20"/>
          <w:lang w:eastAsia="en-GB"/>
        </w:rPr>
        <w:t xml:space="preserve"> l</w:t>
      </w:r>
      <w:r w:rsidR="007852D3">
        <w:rPr>
          <w:rFonts w:asciiTheme="minorHAnsi" w:eastAsia="Times New Roman" w:hAnsiTheme="minorHAnsi" w:cs="Times New Roman"/>
          <w:sz w:val="20"/>
          <w:szCs w:val="20"/>
          <w:lang w:eastAsia="en-GB"/>
        </w:rPr>
        <w:t xml:space="preserve">argely 'unknown'/'absent data'. </w:t>
      </w:r>
      <w:r>
        <w:rPr>
          <w:rFonts w:asciiTheme="minorHAnsi" w:eastAsia="Times New Roman" w:hAnsiTheme="minorHAnsi" w:cs="Times New Roman"/>
          <w:sz w:val="20"/>
          <w:szCs w:val="20"/>
          <w:lang w:eastAsia="en-GB"/>
        </w:rPr>
        <w:t>However we encourage you</w:t>
      </w:r>
      <w:r w:rsidR="000D6B5F">
        <w:rPr>
          <w:rFonts w:asciiTheme="minorHAnsi" w:eastAsia="Times New Roman" w:hAnsiTheme="minorHAnsi" w:cs="Times New Roman"/>
          <w:sz w:val="20"/>
          <w:szCs w:val="20"/>
          <w:lang w:eastAsia="en-GB"/>
        </w:rPr>
        <w:t>,</w:t>
      </w:r>
      <w:r>
        <w:rPr>
          <w:rFonts w:asciiTheme="minorHAnsi" w:eastAsia="Times New Roman" w:hAnsiTheme="minorHAnsi" w:cs="Times New Roman"/>
          <w:sz w:val="20"/>
          <w:szCs w:val="20"/>
          <w:lang w:eastAsia="en-GB"/>
        </w:rPr>
        <w:t xml:space="preserve"> whenever possible</w:t>
      </w:r>
      <w:r w:rsidR="000D6B5F">
        <w:rPr>
          <w:rFonts w:asciiTheme="minorHAnsi" w:eastAsia="Times New Roman" w:hAnsiTheme="minorHAnsi" w:cs="Times New Roman"/>
          <w:sz w:val="20"/>
          <w:szCs w:val="20"/>
          <w:lang w:eastAsia="en-GB"/>
        </w:rPr>
        <w:t>,</w:t>
      </w:r>
      <w:r>
        <w:rPr>
          <w:rFonts w:asciiTheme="minorHAnsi" w:eastAsia="Times New Roman" w:hAnsiTheme="minorHAnsi" w:cs="Times New Roman"/>
          <w:sz w:val="20"/>
          <w:szCs w:val="20"/>
          <w:lang w:eastAsia="en-GB"/>
        </w:rPr>
        <w:t xml:space="preserve"> to report the distribution short term trend using other information or expert opinion. For example, where more recent, species-specific studies provide insights into recent trends or, in the case of very rare/localised breeders, knowledge of former/existing breeding locations may allow a simple comparison (e.g. </w:t>
      </w:r>
      <w:r w:rsidR="000D6B5F">
        <w:rPr>
          <w:rFonts w:asciiTheme="minorHAnsi" w:eastAsia="Times New Roman" w:hAnsiTheme="minorHAnsi" w:cs="Times New Roman"/>
          <w:sz w:val="20"/>
          <w:szCs w:val="20"/>
          <w:lang w:eastAsia="en-GB"/>
        </w:rPr>
        <w:t xml:space="preserve">breeding was </w:t>
      </w:r>
      <w:r>
        <w:rPr>
          <w:rFonts w:asciiTheme="minorHAnsi" w:eastAsia="Times New Roman" w:hAnsiTheme="minorHAnsi" w:cs="Times New Roman"/>
          <w:sz w:val="20"/>
          <w:szCs w:val="20"/>
          <w:lang w:eastAsia="en-GB"/>
        </w:rPr>
        <w:t>known</w:t>
      </w:r>
      <w:r w:rsidR="000D6B5F">
        <w:rPr>
          <w:rFonts w:asciiTheme="minorHAnsi" w:eastAsia="Times New Roman" w:hAnsiTheme="minorHAnsi" w:cs="Times New Roman"/>
          <w:sz w:val="20"/>
          <w:szCs w:val="20"/>
          <w:lang w:eastAsia="en-GB"/>
        </w:rPr>
        <w:t xml:space="preserve"> </w:t>
      </w:r>
      <w:r>
        <w:rPr>
          <w:rFonts w:asciiTheme="minorHAnsi" w:eastAsia="Times New Roman" w:hAnsiTheme="minorHAnsi" w:cs="Times New Roman"/>
          <w:sz w:val="20"/>
          <w:szCs w:val="20"/>
          <w:lang w:eastAsia="en-GB"/>
        </w:rPr>
        <w:t xml:space="preserve">at three sites in 2007 and </w:t>
      </w:r>
      <w:r w:rsidR="000D6B5F">
        <w:rPr>
          <w:rFonts w:asciiTheme="minorHAnsi" w:eastAsia="Times New Roman" w:hAnsiTheme="minorHAnsi" w:cs="Times New Roman"/>
          <w:sz w:val="20"/>
          <w:szCs w:val="20"/>
          <w:lang w:eastAsia="en-GB"/>
        </w:rPr>
        <w:t xml:space="preserve">was </w:t>
      </w:r>
      <w:r>
        <w:rPr>
          <w:rFonts w:asciiTheme="minorHAnsi" w:eastAsia="Times New Roman" w:hAnsiTheme="minorHAnsi" w:cs="Times New Roman"/>
          <w:sz w:val="20"/>
          <w:szCs w:val="20"/>
          <w:lang w:eastAsia="en-GB"/>
        </w:rPr>
        <w:t xml:space="preserve">still </w:t>
      </w:r>
      <w:r w:rsidR="000D6B5F">
        <w:rPr>
          <w:rFonts w:asciiTheme="minorHAnsi" w:eastAsia="Times New Roman" w:hAnsiTheme="minorHAnsi" w:cs="Times New Roman"/>
          <w:sz w:val="20"/>
          <w:szCs w:val="20"/>
          <w:lang w:eastAsia="en-GB"/>
        </w:rPr>
        <w:t xml:space="preserve">occurring </w:t>
      </w:r>
      <w:r>
        <w:rPr>
          <w:rFonts w:asciiTheme="minorHAnsi" w:eastAsia="Times New Roman" w:hAnsiTheme="minorHAnsi" w:cs="Times New Roman"/>
          <w:sz w:val="20"/>
          <w:szCs w:val="20"/>
          <w:lang w:eastAsia="en-GB"/>
        </w:rPr>
        <w:t xml:space="preserve">at same three sites in/around 2018, so </w:t>
      </w:r>
      <w:r w:rsidR="000D6B5F">
        <w:rPr>
          <w:rFonts w:asciiTheme="minorHAnsi" w:eastAsia="Times New Roman" w:hAnsiTheme="minorHAnsi" w:cs="Times New Roman"/>
          <w:sz w:val="20"/>
          <w:szCs w:val="20"/>
          <w:lang w:eastAsia="en-GB"/>
        </w:rPr>
        <w:t xml:space="preserve">the </w:t>
      </w:r>
      <w:r>
        <w:rPr>
          <w:rFonts w:asciiTheme="minorHAnsi" w:eastAsia="Times New Roman" w:hAnsiTheme="minorHAnsi" w:cs="Times New Roman"/>
          <w:sz w:val="20"/>
          <w:szCs w:val="20"/>
          <w:lang w:eastAsia="en-GB"/>
        </w:rPr>
        <w:t xml:space="preserve">short-term distribution trend </w:t>
      </w:r>
      <w:r w:rsidR="000D6B5F">
        <w:rPr>
          <w:rFonts w:asciiTheme="minorHAnsi" w:eastAsia="Times New Roman" w:hAnsiTheme="minorHAnsi" w:cs="Times New Roman"/>
          <w:sz w:val="20"/>
          <w:szCs w:val="20"/>
          <w:lang w:eastAsia="en-GB"/>
        </w:rPr>
        <w:t xml:space="preserve">is </w:t>
      </w:r>
      <w:r>
        <w:rPr>
          <w:rFonts w:asciiTheme="minorHAnsi" w:eastAsia="Times New Roman" w:hAnsiTheme="minorHAnsi" w:cs="Times New Roman"/>
          <w:sz w:val="20"/>
          <w:szCs w:val="20"/>
          <w:lang w:eastAsia="en-GB"/>
        </w:rPr>
        <w:t xml:space="preserve">essentially stable) the trend direction can be assessed using this information with expert opinion. </w:t>
      </w:r>
    </w:p>
    <w:p w:rsidR="00D71251" w:rsidRPr="00CE6B43" w:rsidRDefault="00D71251" w:rsidP="00CE6B43">
      <w:pPr>
        <w:rPr>
          <w:lang w:eastAsia="en-GB"/>
        </w:rPr>
      </w:pPr>
    </w:p>
    <w:p w:rsidR="00EB5663" w:rsidRDefault="00EB5663" w:rsidP="00EB5663">
      <w:pPr>
        <w:pStyle w:val="Heading1"/>
      </w:pPr>
      <w:bookmarkStart w:id="15" w:name="_Toc5626324"/>
      <w:r w:rsidRPr="00EB5663">
        <w:t>Progress in work related to international Species Action Plans (SAPs), Management Plans (MPs) and Brief Management Statements (BMSs)</w:t>
      </w:r>
      <w:bookmarkEnd w:id="15"/>
    </w:p>
    <w:p w:rsidR="00A430FF" w:rsidRPr="00A430FF" w:rsidRDefault="00A430FF" w:rsidP="00A430FF">
      <w:pPr>
        <w:rPr>
          <w:rFonts w:asciiTheme="minorHAnsi" w:hAnsiTheme="minorHAnsi" w:cstheme="minorHAnsi"/>
          <w:sz w:val="20"/>
          <w:szCs w:val="20"/>
        </w:rPr>
      </w:pPr>
    </w:p>
    <w:p w:rsidR="00EB5663" w:rsidRPr="002A0215" w:rsidRDefault="00EB5663" w:rsidP="00EB5663">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D9D9D9" w:themeColor="background1" w:themeShade="D9"/>
          <w:sz w:val="32"/>
          <w:lang w:eastAsia="en-GB"/>
        </w:rPr>
        <w:t>🐞 🌻</w:t>
      </w:r>
    </w:p>
    <w:p w:rsidR="00EB5663" w:rsidRPr="00EB5663" w:rsidRDefault="00EB5663" w:rsidP="00EB5663">
      <w:pPr>
        <w:pStyle w:val="Heading2"/>
        <w:shd w:val="clear" w:color="auto" w:fill="B8CCE4" w:themeFill="accent1" w:themeFillTint="66"/>
      </w:pPr>
      <w:bookmarkStart w:id="16" w:name="_Toc5626325"/>
      <w:r w:rsidRPr="00EB5663">
        <w:t>International Action Plans</w:t>
      </w:r>
      <w:r>
        <w:t xml:space="preserve"> in preparation</w:t>
      </w:r>
      <w:r w:rsidR="001A6587">
        <w:t xml:space="preserve"> (05/2018)</w:t>
      </w:r>
      <w:bookmarkEnd w:id="16"/>
    </w:p>
    <w:p w:rsidR="00EB5663" w:rsidRPr="00EB5663" w:rsidRDefault="00EB5663" w:rsidP="00EB5663">
      <w:pPr>
        <w:spacing w:after="120"/>
        <w:rPr>
          <w:rFonts w:asciiTheme="minorHAnsi" w:hAnsiTheme="minorHAnsi"/>
          <w:i/>
          <w:sz w:val="18"/>
          <w:szCs w:val="18"/>
        </w:rPr>
      </w:pPr>
      <w:r w:rsidRPr="00EB5663">
        <w:rPr>
          <w:rFonts w:asciiTheme="minorHAnsi" w:hAnsiTheme="minorHAnsi"/>
          <w:i/>
          <w:sz w:val="18"/>
          <w:szCs w:val="18"/>
        </w:rPr>
        <w:t>On the Reporting Portal, in the last updated version of the "List of species with international or multilateral plans" (and in the Guidelines), some plans are specified as "in preparation". Does the section 6 of the report format ("Progress in work related to international SAPs, MPs and BMSs") need to be completed f</w:t>
      </w:r>
      <w:r>
        <w:rPr>
          <w:rFonts w:asciiTheme="minorHAnsi" w:hAnsiTheme="minorHAnsi"/>
          <w:i/>
          <w:sz w:val="18"/>
          <w:szCs w:val="18"/>
        </w:rPr>
        <w:t>or these plans</w:t>
      </w:r>
      <w:r w:rsidRPr="00EB5663">
        <w:rPr>
          <w:rFonts w:asciiTheme="minorHAnsi" w:hAnsiTheme="minorHAnsi"/>
          <w:i/>
          <w:sz w:val="18"/>
          <w:szCs w:val="18"/>
        </w:rPr>
        <w:t>? There might not be much information available concerning plans that have not been implemented yet...</w:t>
      </w:r>
    </w:p>
    <w:p w:rsidR="00EB5663" w:rsidRPr="002A0215" w:rsidRDefault="00EB5663" w:rsidP="00EB5663">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F1702C">
        <w:rPr>
          <w:rFonts w:asciiTheme="minorHAnsi" w:eastAsia="Times New Roman" w:hAnsiTheme="minorHAnsi" w:cs="Times New Roman"/>
          <w:b/>
          <w:color w:val="365F91" w:themeColor="accent1" w:themeShade="BF"/>
          <w:sz w:val="20"/>
          <w:szCs w:val="20"/>
          <w:lang w:eastAsia="en-GB"/>
        </w:rPr>
        <w:t>16/05</w:t>
      </w:r>
      <w:r w:rsidRPr="002A0215">
        <w:rPr>
          <w:rFonts w:asciiTheme="minorHAnsi" w:eastAsia="Times New Roman" w:hAnsiTheme="minorHAnsi" w:cs="Times New Roman"/>
          <w:b/>
          <w:color w:val="365F91" w:themeColor="accent1" w:themeShade="BF"/>
          <w:sz w:val="20"/>
          <w:szCs w:val="20"/>
          <w:lang w:eastAsia="en-GB"/>
        </w:rPr>
        <w:t>/2018)</w:t>
      </w:r>
    </w:p>
    <w:p w:rsidR="00EB5663" w:rsidRDefault="00EB5663" w:rsidP="00620BB5">
      <w:pPr>
        <w:rPr>
          <w:rFonts w:asciiTheme="minorHAnsi" w:hAnsiTheme="minorHAnsi" w:cstheme="minorHAnsi"/>
          <w:sz w:val="20"/>
          <w:szCs w:val="20"/>
        </w:rPr>
      </w:pPr>
      <w:r w:rsidRPr="00EB5663">
        <w:rPr>
          <w:rFonts w:asciiTheme="minorHAnsi" w:hAnsiTheme="minorHAnsi" w:cstheme="minorHAnsi"/>
          <w:sz w:val="20"/>
          <w:szCs w:val="20"/>
        </w:rPr>
        <w:t>The '</w:t>
      </w:r>
      <w:r w:rsidRPr="00EB5663">
        <w:rPr>
          <w:rStyle w:val="Emphasis"/>
          <w:rFonts w:asciiTheme="minorHAnsi" w:hAnsiTheme="minorHAnsi" w:cstheme="minorHAnsi"/>
          <w:sz w:val="20"/>
          <w:szCs w:val="20"/>
        </w:rPr>
        <w:t>List of species with international or multilateral plans</w:t>
      </w:r>
      <w:r w:rsidRPr="00EB5663">
        <w:rPr>
          <w:rFonts w:asciiTheme="minorHAnsi" w:hAnsiTheme="minorHAnsi" w:cstheme="minorHAnsi"/>
          <w:sz w:val="20"/>
          <w:szCs w:val="20"/>
        </w:rPr>
        <w:t>' includes several species with the most recent action plan 'in preparation'. This concerns two sets of action plans</w:t>
      </w:r>
      <w:r>
        <w:rPr>
          <w:rStyle w:val="FootnoteReference"/>
          <w:rFonts w:asciiTheme="minorHAnsi" w:hAnsiTheme="minorHAnsi" w:cstheme="minorHAnsi"/>
          <w:sz w:val="20"/>
          <w:szCs w:val="20"/>
        </w:rPr>
        <w:footnoteReference w:id="1"/>
      </w:r>
      <w:r>
        <w:rPr>
          <w:rFonts w:asciiTheme="minorHAnsi" w:hAnsiTheme="minorHAnsi" w:cstheme="minorHAnsi"/>
          <w:sz w:val="20"/>
          <w:szCs w:val="20"/>
        </w:rPr>
        <w:t xml:space="preserve">; </w:t>
      </w:r>
      <w:r w:rsidRPr="00EB5663">
        <w:rPr>
          <w:rFonts w:asciiTheme="minorHAnsi" w:hAnsiTheme="minorHAnsi" w:cstheme="minorHAnsi"/>
          <w:sz w:val="20"/>
          <w:szCs w:val="20"/>
        </w:rPr>
        <w:t>the plans developed under the EuroSAP project and CMS's multi-species vulture action plan. The final versions of most of t</w:t>
      </w:r>
      <w:r>
        <w:rPr>
          <w:rFonts w:asciiTheme="minorHAnsi" w:hAnsiTheme="minorHAnsi" w:cstheme="minorHAnsi"/>
          <w:sz w:val="20"/>
          <w:szCs w:val="20"/>
        </w:rPr>
        <w:t xml:space="preserve">he plans under EuroSAP project </w:t>
      </w:r>
      <w:r w:rsidRPr="00EB5663">
        <w:rPr>
          <w:rFonts w:asciiTheme="minorHAnsi" w:hAnsiTheme="minorHAnsi" w:cstheme="minorHAnsi"/>
          <w:sz w:val="20"/>
          <w:szCs w:val="20"/>
        </w:rPr>
        <w:t xml:space="preserve">will be published in May (the Tracking Tool of the project indicates that they will all be available on "31 May 2018"). The CMS's multi-species vulture action plan was approved at the CMS COP12, see Resolution 12.10 from </w:t>
      </w:r>
      <w:r w:rsidRPr="00EB5663">
        <w:rPr>
          <w:rStyle w:val="object"/>
          <w:rFonts w:asciiTheme="minorHAnsi" w:hAnsiTheme="minorHAnsi" w:cstheme="minorHAnsi"/>
          <w:sz w:val="20"/>
          <w:szCs w:val="20"/>
        </w:rPr>
        <w:t>22/11/2017</w:t>
      </w:r>
      <w:r w:rsidRPr="00EB5663">
        <w:rPr>
          <w:rFonts w:asciiTheme="minorHAnsi" w:hAnsiTheme="minorHAnsi" w:cstheme="minorHAnsi"/>
          <w:sz w:val="20"/>
          <w:szCs w:val="20"/>
        </w:rPr>
        <w:t xml:space="preserve"> (</w:t>
      </w:r>
      <w:hyperlink r:id="rId11" w:tgtFrame="_blank" w:history="1">
        <w:r w:rsidRPr="00EB5663">
          <w:rPr>
            <w:rStyle w:val="Hyperlink"/>
            <w:rFonts w:asciiTheme="minorHAnsi" w:hAnsiTheme="minorHAnsi" w:cstheme="minorHAnsi"/>
            <w:sz w:val="20"/>
            <w:szCs w:val="20"/>
          </w:rPr>
          <w:t>http://www.cms.int/en/document/conservation-african-eurasian-vultures-0</w:t>
        </w:r>
      </w:hyperlink>
      <w:r w:rsidRPr="00EB5663">
        <w:rPr>
          <w:rFonts w:asciiTheme="minorHAnsi" w:hAnsiTheme="minorHAnsi" w:cstheme="minorHAnsi"/>
          <w:sz w:val="20"/>
          <w:szCs w:val="20"/>
        </w:rPr>
        <w:t>)</w:t>
      </w:r>
    </w:p>
    <w:p w:rsidR="00EB5663" w:rsidRDefault="00EB5663" w:rsidP="00620BB5">
      <w:pPr>
        <w:rPr>
          <w:rFonts w:asciiTheme="minorHAnsi" w:hAnsiTheme="minorHAnsi" w:cstheme="minorHAnsi"/>
          <w:sz w:val="20"/>
          <w:szCs w:val="20"/>
        </w:rPr>
      </w:pPr>
      <w:r>
        <w:rPr>
          <w:rFonts w:asciiTheme="minorHAnsi" w:hAnsiTheme="minorHAnsi" w:cstheme="minorHAnsi"/>
          <w:sz w:val="20"/>
          <w:szCs w:val="20"/>
        </w:rPr>
        <w:t>T</w:t>
      </w:r>
      <w:r w:rsidRPr="00EB5663">
        <w:rPr>
          <w:rFonts w:asciiTheme="minorHAnsi" w:hAnsiTheme="minorHAnsi" w:cstheme="minorHAnsi"/>
          <w:sz w:val="20"/>
          <w:szCs w:val="20"/>
        </w:rPr>
        <w:t>he CMS's multi-species vulture action plan covers the final year of the reporting period 2013- 2018</w:t>
      </w:r>
      <w:r>
        <w:rPr>
          <w:rFonts w:asciiTheme="minorHAnsi" w:hAnsiTheme="minorHAnsi" w:cstheme="minorHAnsi"/>
          <w:sz w:val="20"/>
          <w:szCs w:val="20"/>
        </w:rPr>
        <w:t xml:space="preserve">. Although it is possible that Member States will not </w:t>
      </w:r>
      <w:r w:rsidRPr="00EB5663">
        <w:rPr>
          <w:rFonts w:asciiTheme="minorHAnsi" w:hAnsiTheme="minorHAnsi" w:cstheme="minorHAnsi"/>
          <w:sz w:val="20"/>
          <w:szCs w:val="20"/>
        </w:rPr>
        <w:t>have had time to adopt national plans linked to this international plan (field 6.2), it is likely that they are taking measures that relate to the actions recommended in the plan (question 6.3) and if not this can be explained in the field 6.3. The reporting for the section 6 is expected for species covered by the multi-species vulture action plan</w:t>
      </w:r>
      <w:r>
        <w:rPr>
          <w:rFonts w:asciiTheme="minorHAnsi" w:hAnsiTheme="minorHAnsi" w:cstheme="minorHAnsi"/>
          <w:sz w:val="20"/>
          <w:szCs w:val="20"/>
        </w:rPr>
        <w:t>.</w:t>
      </w:r>
    </w:p>
    <w:p w:rsidR="00EB5663" w:rsidRDefault="00EB5663" w:rsidP="00620BB5">
      <w:pPr>
        <w:rPr>
          <w:rFonts w:asciiTheme="minorHAnsi" w:hAnsiTheme="minorHAnsi" w:cstheme="minorHAnsi"/>
          <w:sz w:val="20"/>
          <w:szCs w:val="20"/>
        </w:rPr>
      </w:pPr>
      <w:r w:rsidRPr="00EB5663">
        <w:rPr>
          <w:rFonts w:asciiTheme="minorHAnsi" w:hAnsiTheme="minorHAnsi" w:cstheme="minorHAnsi"/>
          <w:sz w:val="20"/>
          <w:szCs w:val="20"/>
        </w:rPr>
        <w:t xml:space="preserve">The action plans developed under EuroSAP project will cover only </w:t>
      </w:r>
      <w:r w:rsidR="009A2E4C">
        <w:rPr>
          <w:rFonts w:asciiTheme="minorHAnsi" w:hAnsiTheme="minorHAnsi" w:cstheme="minorHAnsi"/>
          <w:sz w:val="20"/>
          <w:szCs w:val="20"/>
        </w:rPr>
        <w:t xml:space="preserve">a </w:t>
      </w:r>
      <w:r w:rsidRPr="00EB5663">
        <w:rPr>
          <w:rFonts w:asciiTheme="minorHAnsi" w:hAnsiTheme="minorHAnsi" w:cstheme="minorHAnsi"/>
          <w:sz w:val="20"/>
          <w:szCs w:val="20"/>
        </w:rPr>
        <w:t>small part of the reporting period 2013- 2018 (from June 2018) so it is unlikely that the specific national action plan or specific measures related to actions in the plans will have been taken. The EuroSAP plans were included in the table for information and reporting for section 6 of the report format is not expected (not mandatory) for the species concerned. If relevant, Member States could provide the information in the field 6.3 a</w:t>
      </w:r>
      <w:r>
        <w:rPr>
          <w:rFonts w:asciiTheme="minorHAnsi" w:hAnsiTheme="minorHAnsi" w:cstheme="minorHAnsi"/>
          <w:sz w:val="20"/>
          <w:szCs w:val="20"/>
        </w:rPr>
        <w:t>nd/or 6.4 on the optional basis.</w:t>
      </w:r>
    </w:p>
    <w:p w:rsidR="00EB5663" w:rsidRDefault="00EB5663" w:rsidP="00620BB5">
      <w:pPr>
        <w:rPr>
          <w:rFonts w:asciiTheme="minorHAnsi" w:hAnsiTheme="minorHAnsi" w:cstheme="minorHAnsi"/>
          <w:sz w:val="20"/>
          <w:szCs w:val="20"/>
        </w:rPr>
      </w:pPr>
      <w:r w:rsidRPr="00EB5663">
        <w:rPr>
          <w:rFonts w:asciiTheme="minorHAnsi" w:hAnsiTheme="minorHAnsi" w:cstheme="minorHAnsi"/>
          <w:sz w:val="20"/>
          <w:szCs w:val="20"/>
        </w:rPr>
        <w:t>The table "</w:t>
      </w:r>
      <w:r w:rsidRPr="00EB5663">
        <w:rPr>
          <w:rStyle w:val="Emphasis"/>
          <w:rFonts w:asciiTheme="minorHAnsi" w:hAnsiTheme="minorHAnsi" w:cstheme="minorHAnsi"/>
          <w:sz w:val="20"/>
          <w:szCs w:val="20"/>
        </w:rPr>
        <w:t>List of species with international or multilateral plans</w:t>
      </w:r>
      <w:r w:rsidRPr="00EB5663">
        <w:rPr>
          <w:rFonts w:asciiTheme="minorHAnsi" w:hAnsiTheme="minorHAnsi" w:cstheme="minorHAnsi"/>
          <w:sz w:val="20"/>
          <w:szCs w:val="20"/>
        </w:rPr>
        <w:t>" in the reference portal will be updated accordingly.</w:t>
      </w:r>
    </w:p>
    <w:p w:rsidR="00163C8F" w:rsidRPr="001F36FE" w:rsidRDefault="00163C8F" w:rsidP="00163C8F">
      <w:pPr>
        <w:spacing w:before="100" w:beforeAutospacing="1" w:after="100" w:afterAutospacing="1"/>
        <w:jc w:val="left"/>
        <w:rPr>
          <w:rFonts w:asciiTheme="minorHAnsi" w:eastAsia="Times New Roman" w:hAnsiTheme="minorHAnsi" w:cstheme="minorHAnsi"/>
          <w:color w:val="auto"/>
          <w:sz w:val="20"/>
          <w:szCs w:val="20"/>
          <w:highlight w:val="yellow"/>
          <w:lang w:eastAsia="fr-FR"/>
        </w:rPr>
      </w:pPr>
    </w:p>
    <w:p w:rsidR="00EB5663" w:rsidRPr="002A0215" w:rsidRDefault="00EB5663" w:rsidP="00EB5663">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D9D9D9" w:themeColor="background1" w:themeShade="D9"/>
          <w:sz w:val="32"/>
          <w:lang w:eastAsia="en-GB"/>
        </w:rPr>
        <w:t>🐞 🌻</w:t>
      </w:r>
    </w:p>
    <w:p w:rsidR="00EB5663" w:rsidRPr="00EB5663" w:rsidRDefault="00EB5663" w:rsidP="00EB5663">
      <w:pPr>
        <w:pStyle w:val="Heading2"/>
        <w:shd w:val="clear" w:color="auto" w:fill="B8CCE4" w:themeFill="accent1" w:themeFillTint="66"/>
      </w:pPr>
      <w:bookmarkStart w:id="17" w:name="_Toc5626326"/>
      <w:r>
        <w:t>Species with several action/management plans</w:t>
      </w:r>
      <w:r w:rsidR="001A6587">
        <w:t xml:space="preserve"> (05/2018)</w:t>
      </w:r>
      <w:bookmarkEnd w:id="17"/>
    </w:p>
    <w:p w:rsidR="00EB5663" w:rsidRDefault="00EB5663" w:rsidP="00EB5663">
      <w:pPr>
        <w:spacing w:after="120"/>
        <w:rPr>
          <w:rFonts w:asciiTheme="minorHAnsi" w:hAnsiTheme="minorHAnsi"/>
          <w:i/>
          <w:sz w:val="18"/>
          <w:szCs w:val="18"/>
        </w:rPr>
      </w:pPr>
      <w:r w:rsidRPr="00EB5663">
        <w:rPr>
          <w:rFonts w:asciiTheme="minorHAnsi" w:hAnsiTheme="minorHAnsi"/>
          <w:i/>
          <w:sz w:val="18"/>
          <w:szCs w:val="18"/>
        </w:rPr>
        <w:t>For the species concerned by several plans (for example, Limosa limosa, with a BMS and a SAP), does section 6 need to be completed for e</w:t>
      </w:r>
      <w:r w:rsidR="008A6CA6">
        <w:rPr>
          <w:rFonts w:asciiTheme="minorHAnsi" w:hAnsiTheme="minorHAnsi"/>
          <w:i/>
          <w:sz w:val="18"/>
          <w:szCs w:val="18"/>
        </w:rPr>
        <w:t>ach plan (twice in this case)</w:t>
      </w:r>
      <w:r w:rsidRPr="00EB5663">
        <w:rPr>
          <w:rFonts w:asciiTheme="minorHAnsi" w:hAnsiTheme="minorHAnsi"/>
          <w:i/>
          <w:sz w:val="18"/>
          <w:szCs w:val="18"/>
        </w:rPr>
        <w:t>? Or do the informations have to be reported together in one section 6 (then for example, the response to "6.1 Type of international plan" would have to be both BMS and SAP) ?</w:t>
      </w:r>
    </w:p>
    <w:p w:rsidR="00EB5663" w:rsidRPr="002A0215" w:rsidRDefault="00EB5663" w:rsidP="00EB5663">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F1702C">
        <w:rPr>
          <w:rFonts w:asciiTheme="minorHAnsi" w:eastAsia="Times New Roman" w:hAnsiTheme="minorHAnsi" w:cs="Times New Roman"/>
          <w:b/>
          <w:color w:val="365F91" w:themeColor="accent1" w:themeShade="BF"/>
          <w:sz w:val="20"/>
          <w:szCs w:val="20"/>
          <w:lang w:eastAsia="en-GB"/>
        </w:rPr>
        <w:t>16/05</w:t>
      </w:r>
      <w:r w:rsidRPr="002A0215">
        <w:rPr>
          <w:rFonts w:asciiTheme="minorHAnsi" w:eastAsia="Times New Roman" w:hAnsiTheme="minorHAnsi" w:cs="Times New Roman"/>
          <w:b/>
          <w:color w:val="365F91" w:themeColor="accent1" w:themeShade="BF"/>
          <w:sz w:val="20"/>
          <w:szCs w:val="20"/>
          <w:lang w:eastAsia="en-GB"/>
        </w:rPr>
        <w:t>/2018)</w:t>
      </w:r>
    </w:p>
    <w:p w:rsidR="00EB5663" w:rsidRPr="00EB5663" w:rsidRDefault="00EB5663" w:rsidP="00EB5663">
      <w:pPr>
        <w:jc w:val="left"/>
        <w:rPr>
          <w:rFonts w:asciiTheme="minorHAnsi" w:eastAsia="Times New Roman" w:hAnsiTheme="minorHAnsi" w:cstheme="minorHAnsi"/>
          <w:color w:val="auto"/>
          <w:sz w:val="20"/>
          <w:szCs w:val="20"/>
          <w:lang w:eastAsia="fr-FR"/>
        </w:rPr>
      </w:pPr>
      <w:r w:rsidRPr="00EB5663">
        <w:rPr>
          <w:rFonts w:asciiTheme="minorHAnsi" w:eastAsia="Times New Roman" w:hAnsiTheme="minorHAnsi" w:cstheme="minorHAnsi"/>
          <w:color w:val="auto"/>
          <w:sz w:val="20"/>
          <w:szCs w:val="20"/>
          <w:lang w:eastAsia="fr-FR"/>
        </w:rPr>
        <w:t>The reporting format does not foresee multiple entries for the section 6, which should only be filled once for each species, even if these are concerned by multiple action/management plans</w:t>
      </w:r>
      <w:r w:rsidR="009A2E4C">
        <w:rPr>
          <w:rFonts w:asciiTheme="minorHAnsi" w:eastAsia="Times New Roman" w:hAnsiTheme="minorHAnsi" w:cstheme="minorHAnsi"/>
          <w:color w:val="auto"/>
          <w:sz w:val="20"/>
          <w:szCs w:val="20"/>
          <w:lang w:eastAsia="fr-FR"/>
        </w:rPr>
        <w:t xml:space="preserve"> (t</w:t>
      </w:r>
      <w:r w:rsidRPr="00EB5663">
        <w:rPr>
          <w:rFonts w:asciiTheme="minorHAnsi" w:eastAsia="Times New Roman" w:hAnsiTheme="minorHAnsi" w:cstheme="minorHAnsi"/>
          <w:color w:val="auto"/>
          <w:sz w:val="20"/>
          <w:szCs w:val="20"/>
          <w:lang w:eastAsia="fr-FR"/>
        </w:rPr>
        <w:t xml:space="preserve">his is the case of 3 vulture species for which there is a recent CMS’s multispecies actions plan and the previous European action plan; </w:t>
      </w:r>
      <w:r w:rsidRPr="00EB5663">
        <w:rPr>
          <w:rFonts w:asciiTheme="minorHAnsi" w:eastAsia="Times New Roman" w:hAnsiTheme="minorHAnsi" w:cstheme="minorHAnsi"/>
          <w:i/>
          <w:iCs/>
          <w:color w:val="auto"/>
          <w:sz w:val="20"/>
          <w:szCs w:val="20"/>
          <w:lang w:eastAsia="fr-FR"/>
        </w:rPr>
        <w:t>Limosa limosa</w:t>
      </w:r>
      <w:r w:rsidRPr="00EB5663">
        <w:rPr>
          <w:rFonts w:asciiTheme="minorHAnsi" w:eastAsia="Times New Roman" w:hAnsiTheme="minorHAnsi" w:cstheme="minorHAnsi"/>
          <w:color w:val="auto"/>
          <w:sz w:val="20"/>
          <w:szCs w:val="20"/>
          <w:lang w:eastAsia="fr-FR"/>
        </w:rPr>
        <w:t xml:space="preserve"> with EU management plan and AEWA species action plan and several species under EuroSAP project</w:t>
      </w:r>
      <w:r w:rsidR="009A2E4C">
        <w:rPr>
          <w:rFonts w:asciiTheme="minorHAnsi" w:eastAsia="Times New Roman" w:hAnsiTheme="minorHAnsi" w:cstheme="minorHAnsi"/>
          <w:color w:val="auto"/>
          <w:sz w:val="20"/>
          <w:szCs w:val="20"/>
          <w:lang w:eastAsia="fr-FR"/>
        </w:rPr>
        <w:t>)</w:t>
      </w:r>
      <w:r w:rsidRPr="00EB5663">
        <w:rPr>
          <w:rFonts w:asciiTheme="minorHAnsi" w:eastAsia="Times New Roman" w:hAnsiTheme="minorHAnsi" w:cstheme="minorHAnsi"/>
          <w:color w:val="auto"/>
          <w:sz w:val="20"/>
          <w:szCs w:val="20"/>
          <w:lang w:eastAsia="fr-FR"/>
        </w:rPr>
        <w:t>.  (Reporting for section 6 is not mandatory in relation to action plans developed under EuroSAP project. However</w:t>
      </w:r>
      <w:r w:rsidR="009A2E4C">
        <w:rPr>
          <w:rFonts w:asciiTheme="minorHAnsi" w:eastAsia="Times New Roman" w:hAnsiTheme="minorHAnsi" w:cstheme="minorHAnsi"/>
          <w:color w:val="auto"/>
          <w:sz w:val="20"/>
          <w:szCs w:val="20"/>
          <w:lang w:eastAsia="fr-FR"/>
        </w:rPr>
        <w:t>,</w:t>
      </w:r>
      <w:r w:rsidRPr="00EB5663">
        <w:rPr>
          <w:rFonts w:asciiTheme="minorHAnsi" w:eastAsia="Times New Roman" w:hAnsiTheme="minorHAnsi" w:cstheme="minorHAnsi"/>
          <w:color w:val="auto"/>
          <w:sz w:val="20"/>
          <w:szCs w:val="20"/>
          <w:lang w:eastAsia="fr-FR"/>
        </w:rPr>
        <w:t xml:space="preserve"> Member States can provide information for the field 6.3 and the assessment under field 6.4 in case the plan updates previous action/management plan.) </w:t>
      </w:r>
    </w:p>
    <w:p w:rsidR="00EB5663" w:rsidRPr="00B63993" w:rsidRDefault="00EB5663" w:rsidP="00EB5663">
      <w:pPr>
        <w:numPr>
          <w:ilvl w:val="0"/>
          <w:numId w:val="9"/>
        </w:numPr>
        <w:spacing w:before="100" w:beforeAutospacing="1" w:after="100" w:afterAutospacing="1"/>
        <w:jc w:val="left"/>
        <w:rPr>
          <w:rFonts w:asciiTheme="minorHAnsi" w:eastAsia="Times New Roman" w:hAnsiTheme="minorHAnsi" w:cstheme="minorHAnsi"/>
          <w:color w:val="auto"/>
          <w:sz w:val="20"/>
          <w:szCs w:val="20"/>
          <w:lang w:eastAsia="fr-FR"/>
        </w:rPr>
      </w:pPr>
      <w:r w:rsidRPr="00EB5663">
        <w:rPr>
          <w:rFonts w:asciiTheme="minorHAnsi" w:eastAsia="Times New Roman" w:hAnsiTheme="minorHAnsi" w:cstheme="minorHAnsi"/>
          <w:color w:val="auto"/>
          <w:sz w:val="20"/>
          <w:szCs w:val="20"/>
          <w:lang w:eastAsia="fr-FR"/>
        </w:rPr>
        <w:t>For species with several plans the field '6</w:t>
      </w:r>
      <w:r w:rsidRPr="00EB5663">
        <w:rPr>
          <w:rFonts w:asciiTheme="minorHAnsi" w:eastAsia="Times New Roman" w:hAnsiTheme="minorHAnsi" w:cstheme="minorHAnsi"/>
          <w:i/>
          <w:color w:val="auto"/>
          <w:sz w:val="20"/>
          <w:szCs w:val="20"/>
          <w:lang w:eastAsia="fr-FR"/>
        </w:rPr>
        <w:t>.2 Has a national plan linked to the international SAP/MP/BMS been adopted?</w:t>
      </w:r>
      <w:r w:rsidRPr="00EB5663">
        <w:rPr>
          <w:rFonts w:asciiTheme="minorHAnsi" w:eastAsia="Times New Roman" w:hAnsiTheme="minorHAnsi" w:cstheme="minorHAnsi"/>
          <w:color w:val="auto"/>
          <w:sz w:val="20"/>
          <w:szCs w:val="20"/>
          <w:lang w:eastAsia="fr-FR"/>
        </w:rPr>
        <w:t>’ should be ticked ‘</w:t>
      </w:r>
      <w:r w:rsidRPr="00EB5663">
        <w:rPr>
          <w:rFonts w:asciiTheme="minorHAnsi" w:eastAsia="Times New Roman" w:hAnsiTheme="minorHAnsi" w:cstheme="minorHAnsi"/>
          <w:i/>
          <w:color w:val="auto"/>
          <w:sz w:val="20"/>
          <w:szCs w:val="20"/>
          <w:lang w:eastAsia="fr-FR"/>
        </w:rPr>
        <w:t>yes</w:t>
      </w:r>
      <w:r w:rsidRPr="00EB5663">
        <w:rPr>
          <w:rFonts w:asciiTheme="minorHAnsi" w:eastAsia="Times New Roman" w:hAnsiTheme="minorHAnsi" w:cstheme="minorHAnsi"/>
          <w:color w:val="auto"/>
          <w:sz w:val="20"/>
          <w:szCs w:val="20"/>
          <w:lang w:eastAsia="fr-FR"/>
        </w:rPr>
        <w:t xml:space="preserve">’ if there is currently </w:t>
      </w:r>
      <w:r w:rsidR="009A2E4C">
        <w:rPr>
          <w:rFonts w:asciiTheme="minorHAnsi" w:eastAsia="Times New Roman" w:hAnsiTheme="minorHAnsi" w:cstheme="minorHAnsi"/>
          <w:color w:val="auto"/>
          <w:sz w:val="20"/>
          <w:szCs w:val="20"/>
          <w:lang w:eastAsia="fr-FR"/>
        </w:rPr>
        <w:t xml:space="preserve">a </w:t>
      </w:r>
      <w:r w:rsidRPr="00EB5663">
        <w:rPr>
          <w:rFonts w:asciiTheme="minorHAnsi" w:eastAsia="Times New Roman" w:hAnsiTheme="minorHAnsi" w:cstheme="minorHAnsi"/>
          <w:color w:val="auto"/>
          <w:sz w:val="20"/>
          <w:szCs w:val="20"/>
          <w:lang w:eastAsia="fr-FR"/>
        </w:rPr>
        <w:t xml:space="preserve">valid national action plan(s) related to either of international plans. </w:t>
      </w:r>
      <w:r w:rsidRPr="00B63993">
        <w:rPr>
          <w:rFonts w:asciiTheme="minorHAnsi" w:eastAsia="Times New Roman" w:hAnsiTheme="minorHAnsi" w:cstheme="minorHAnsi"/>
          <w:color w:val="auto"/>
          <w:sz w:val="20"/>
          <w:szCs w:val="20"/>
          <w:lang w:eastAsia="fr-FR"/>
        </w:rPr>
        <w:t>The link(s) should be provided in the field 6.6.</w:t>
      </w:r>
    </w:p>
    <w:p w:rsidR="00EB5663" w:rsidRPr="00EB5663" w:rsidRDefault="00EB5663" w:rsidP="00EB5663">
      <w:pPr>
        <w:numPr>
          <w:ilvl w:val="0"/>
          <w:numId w:val="9"/>
        </w:numPr>
        <w:spacing w:before="100" w:beforeAutospacing="1" w:after="100" w:afterAutospacing="1"/>
        <w:jc w:val="left"/>
        <w:rPr>
          <w:rFonts w:asciiTheme="minorHAnsi" w:eastAsia="Times New Roman" w:hAnsiTheme="minorHAnsi" w:cstheme="minorHAnsi"/>
          <w:color w:val="auto"/>
          <w:sz w:val="20"/>
          <w:szCs w:val="20"/>
          <w:lang w:eastAsia="fr-FR"/>
        </w:rPr>
      </w:pPr>
      <w:r w:rsidRPr="00EB5663">
        <w:rPr>
          <w:rFonts w:asciiTheme="minorHAnsi" w:eastAsia="Times New Roman" w:hAnsiTheme="minorHAnsi" w:cstheme="minorHAnsi"/>
          <w:color w:val="auto"/>
          <w:sz w:val="20"/>
          <w:szCs w:val="20"/>
          <w:lang w:eastAsia="fr-FR"/>
        </w:rPr>
        <w:t>‘</w:t>
      </w:r>
      <w:r w:rsidRPr="00EB5663">
        <w:rPr>
          <w:rFonts w:asciiTheme="minorHAnsi" w:eastAsia="Times New Roman" w:hAnsiTheme="minorHAnsi" w:cstheme="minorHAnsi"/>
          <w:i/>
          <w:color w:val="auto"/>
          <w:sz w:val="20"/>
          <w:szCs w:val="20"/>
          <w:lang w:eastAsia="fr-FR"/>
        </w:rPr>
        <w:t>6.3 If ‘NO’, describe any measures and initiatives taken related to the international SAP/MP/BMS</w:t>
      </w:r>
      <w:r w:rsidRPr="00EB5663">
        <w:rPr>
          <w:rFonts w:asciiTheme="minorHAnsi" w:eastAsia="Times New Roman" w:hAnsiTheme="minorHAnsi" w:cstheme="minorHAnsi"/>
          <w:color w:val="auto"/>
          <w:sz w:val="20"/>
          <w:szCs w:val="20"/>
          <w:lang w:eastAsia="fr-FR"/>
        </w:rPr>
        <w:t xml:space="preserve">’ should describe measures taken in relation to plan(s) for which there is no corresponding national action plan.  This can </w:t>
      </w:r>
      <w:r w:rsidR="009A2E4C">
        <w:rPr>
          <w:rFonts w:asciiTheme="minorHAnsi" w:eastAsia="Times New Roman" w:hAnsiTheme="minorHAnsi" w:cstheme="minorHAnsi"/>
          <w:color w:val="auto"/>
          <w:sz w:val="20"/>
          <w:szCs w:val="20"/>
          <w:lang w:eastAsia="fr-FR"/>
        </w:rPr>
        <w:t xml:space="preserve">also </w:t>
      </w:r>
      <w:r w:rsidRPr="00EB5663">
        <w:rPr>
          <w:rFonts w:asciiTheme="minorHAnsi" w:eastAsia="Times New Roman" w:hAnsiTheme="minorHAnsi" w:cstheme="minorHAnsi"/>
          <w:color w:val="auto"/>
          <w:sz w:val="20"/>
          <w:szCs w:val="20"/>
          <w:lang w:eastAsia="fr-FR"/>
        </w:rPr>
        <w:t>include  measure</w:t>
      </w:r>
      <w:r w:rsidR="009A2E4C">
        <w:rPr>
          <w:rFonts w:asciiTheme="minorHAnsi" w:eastAsia="Times New Roman" w:hAnsiTheme="minorHAnsi" w:cstheme="minorHAnsi"/>
          <w:color w:val="auto"/>
          <w:sz w:val="20"/>
          <w:szCs w:val="20"/>
          <w:lang w:eastAsia="fr-FR"/>
        </w:rPr>
        <w:t>s</w:t>
      </w:r>
      <w:r w:rsidRPr="00EB5663">
        <w:rPr>
          <w:rFonts w:asciiTheme="minorHAnsi" w:eastAsia="Times New Roman" w:hAnsiTheme="minorHAnsi" w:cstheme="minorHAnsi"/>
          <w:color w:val="auto"/>
          <w:sz w:val="20"/>
          <w:szCs w:val="20"/>
          <w:lang w:eastAsia="fr-FR"/>
        </w:rPr>
        <w:t xml:space="preserve"> related to international action plans under EuroSAP project.</w:t>
      </w:r>
    </w:p>
    <w:p w:rsidR="00EB5663" w:rsidRPr="00804BD3" w:rsidRDefault="00EB5663" w:rsidP="00A430FF">
      <w:pPr>
        <w:numPr>
          <w:ilvl w:val="0"/>
          <w:numId w:val="9"/>
        </w:numPr>
        <w:spacing w:before="100" w:beforeAutospacing="1"/>
        <w:ind w:left="714" w:hanging="357"/>
        <w:jc w:val="left"/>
        <w:rPr>
          <w:rFonts w:asciiTheme="minorHAnsi" w:eastAsia="Times New Roman" w:hAnsiTheme="minorHAnsi" w:cstheme="minorHAnsi"/>
          <w:color w:val="auto"/>
          <w:sz w:val="20"/>
          <w:szCs w:val="20"/>
          <w:lang w:eastAsia="fr-FR"/>
        </w:rPr>
      </w:pPr>
      <w:r w:rsidRPr="00804BD3">
        <w:rPr>
          <w:rFonts w:asciiTheme="minorHAnsi" w:eastAsia="Times New Roman" w:hAnsiTheme="minorHAnsi" w:cstheme="minorHAnsi"/>
          <w:color w:val="auto"/>
          <w:sz w:val="20"/>
          <w:szCs w:val="20"/>
          <w:lang w:eastAsia="fr-FR"/>
        </w:rPr>
        <w:t xml:space="preserve">The assessment of effectiveness of </w:t>
      </w:r>
      <w:r w:rsidR="009A2E4C" w:rsidRPr="00804BD3">
        <w:rPr>
          <w:rFonts w:asciiTheme="minorHAnsi" w:eastAsia="Times New Roman" w:hAnsiTheme="minorHAnsi" w:cstheme="minorHAnsi"/>
          <w:color w:val="auto"/>
          <w:sz w:val="20"/>
          <w:szCs w:val="20"/>
          <w:lang w:eastAsia="fr-FR"/>
        </w:rPr>
        <w:t xml:space="preserve">the </w:t>
      </w:r>
      <w:r w:rsidRPr="00804BD3">
        <w:rPr>
          <w:rFonts w:asciiTheme="minorHAnsi" w:eastAsia="Times New Roman" w:hAnsiTheme="minorHAnsi" w:cstheme="minorHAnsi"/>
          <w:color w:val="auto"/>
          <w:sz w:val="20"/>
          <w:szCs w:val="20"/>
          <w:lang w:eastAsia="fr-FR"/>
        </w:rPr>
        <w:t>action/management plans in fields ‘6</w:t>
      </w:r>
      <w:r w:rsidRPr="00804BD3">
        <w:rPr>
          <w:rFonts w:asciiTheme="minorHAnsi" w:eastAsia="Times New Roman" w:hAnsiTheme="minorHAnsi" w:cstheme="minorHAnsi"/>
          <w:i/>
          <w:color w:val="auto"/>
          <w:sz w:val="20"/>
          <w:szCs w:val="20"/>
          <w:lang w:eastAsia="fr-FR"/>
        </w:rPr>
        <w:t>.4 Assessment of the effectiveness of SAPs…</w:t>
      </w:r>
      <w:r w:rsidRPr="00804BD3">
        <w:rPr>
          <w:rFonts w:asciiTheme="minorHAnsi" w:eastAsia="Times New Roman" w:hAnsiTheme="minorHAnsi" w:cstheme="minorHAnsi"/>
          <w:color w:val="auto"/>
          <w:sz w:val="20"/>
          <w:szCs w:val="20"/>
          <w:lang w:eastAsia="fr-FR"/>
        </w:rPr>
        <w:t>’ and ‘</w:t>
      </w:r>
      <w:r w:rsidRPr="00804BD3">
        <w:rPr>
          <w:rFonts w:asciiTheme="minorHAnsi" w:eastAsia="Times New Roman" w:hAnsiTheme="minorHAnsi" w:cstheme="minorHAnsi"/>
          <w:i/>
          <w:color w:val="auto"/>
          <w:sz w:val="20"/>
          <w:szCs w:val="20"/>
          <w:lang w:eastAsia="fr-FR"/>
        </w:rPr>
        <w:t>6.5 Assessment of the effectiveness of MPs…</w:t>
      </w:r>
      <w:r w:rsidRPr="00804BD3">
        <w:rPr>
          <w:rFonts w:asciiTheme="minorHAnsi" w:eastAsia="Times New Roman" w:hAnsiTheme="minorHAnsi" w:cstheme="minorHAnsi"/>
          <w:color w:val="auto"/>
          <w:sz w:val="20"/>
          <w:szCs w:val="20"/>
          <w:lang w:eastAsia="fr-FR"/>
        </w:rPr>
        <w:t xml:space="preserve">’ relates to the status of the species in relation to objectives of the plans. In </w:t>
      </w:r>
      <w:r w:rsidR="009A2E4C" w:rsidRPr="00804BD3">
        <w:rPr>
          <w:rFonts w:asciiTheme="minorHAnsi" w:eastAsia="Times New Roman" w:hAnsiTheme="minorHAnsi" w:cstheme="minorHAnsi"/>
          <w:color w:val="auto"/>
          <w:sz w:val="20"/>
          <w:szCs w:val="20"/>
          <w:lang w:eastAsia="fr-FR"/>
        </w:rPr>
        <w:t xml:space="preserve">the </w:t>
      </w:r>
      <w:r w:rsidRPr="00804BD3">
        <w:rPr>
          <w:rFonts w:asciiTheme="minorHAnsi" w:eastAsia="Times New Roman" w:hAnsiTheme="minorHAnsi" w:cstheme="minorHAnsi"/>
          <w:color w:val="auto"/>
          <w:sz w:val="20"/>
          <w:szCs w:val="20"/>
          <w:lang w:eastAsia="fr-FR"/>
        </w:rPr>
        <w:t xml:space="preserve">case of </w:t>
      </w:r>
      <w:r w:rsidR="00986286" w:rsidRPr="00804BD3">
        <w:rPr>
          <w:rFonts w:asciiTheme="minorHAnsi" w:eastAsia="Times New Roman" w:hAnsiTheme="minorHAnsi" w:cstheme="minorHAnsi"/>
          <w:color w:val="auto"/>
          <w:sz w:val="20"/>
          <w:szCs w:val="20"/>
          <w:lang w:eastAsia="fr-FR"/>
        </w:rPr>
        <w:t>several</w:t>
      </w:r>
      <w:r w:rsidRPr="00804BD3">
        <w:rPr>
          <w:rFonts w:asciiTheme="minorHAnsi" w:eastAsia="Times New Roman" w:hAnsiTheme="minorHAnsi" w:cstheme="minorHAnsi"/>
          <w:color w:val="auto"/>
          <w:sz w:val="20"/>
          <w:szCs w:val="20"/>
          <w:lang w:eastAsia="fr-FR"/>
        </w:rPr>
        <w:t xml:space="preserve"> plans</w:t>
      </w:r>
      <w:r w:rsidR="00986286" w:rsidRPr="00804BD3">
        <w:rPr>
          <w:rFonts w:asciiTheme="minorHAnsi" w:eastAsia="Times New Roman" w:hAnsiTheme="minorHAnsi" w:cstheme="minorHAnsi"/>
          <w:color w:val="auto"/>
          <w:sz w:val="20"/>
          <w:szCs w:val="20"/>
          <w:lang w:eastAsia="fr-FR"/>
        </w:rPr>
        <w:t xml:space="preserve"> for one species,</w:t>
      </w:r>
      <w:r w:rsidRPr="00804BD3">
        <w:rPr>
          <w:rFonts w:asciiTheme="minorHAnsi" w:eastAsia="Times New Roman" w:hAnsiTheme="minorHAnsi" w:cstheme="minorHAnsi"/>
          <w:color w:val="auto"/>
          <w:sz w:val="20"/>
          <w:szCs w:val="20"/>
          <w:lang w:eastAsia="fr-FR"/>
        </w:rPr>
        <w:t xml:space="preserve"> the objectives outlined in the plans </w:t>
      </w:r>
      <w:r w:rsidR="00986286" w:rsidRPr="00804BD3">
        <w:rPr>
          <w:rFonts w:asciiTheme="minorHAnsi" w:eastAsia="Times New Roman" w:hAnsiTheme="minorHAnsi" w:cstheme="minorHAnsi"/>
          <w:color w:val="auto"/>
          <w:sz w:val="20"/>
          <w:szCs w:val="20"/>
          <w:lang w:eastAsia="fr-FR"/>
        </w:rPr>
        <w:t>often complement each other</w:t>
      </w:r>
      <w:r w:rsidRPr="00804BD3">
        <w:rPr>
          <w:rFonts w:asciiTheme="minorHAnsi" w:eastAsia="Times New Roman" w:hAnsiTheme="minorHAnsi" w:cstheme="minorHAnsi"/>
          <w:color w:val="auto"/>
          <w:sz w:val="20"/>
          <w:szCs w:val="20"/>
          <w:lang w:eastAsia="fr-FR"/>
        </w:rPr>
        <w:t xml:space="preserve"> the</w:t>
      </w:r>
      <w:r w:rsidR="00986286" w:rsidRPr="00804BD3">
        <w:rPr>
          <w:rFonts w:asciiTheme="minorHAnsi" w:eastAsia="Times New Roman" w:hAnsiTheme="minorHAnsi" w:cstheme="minorHAnsi"/>
          <w:color w:val="auto"/>
          <w:sz w:val="20"/>
          <w:szCs w:val="20"/>
          <w:lang w:eastAsia="fr-FR"/>
        </w:rPr>
        <w:t>refore a</w:t>
      </w:r>
      <w:r w:rsidRPr="00804BD3">
        <w:rPr>
          <w:rFonts w:asciiTheme="minorHAnsi" w:eastAsia="Times New Roman" w:hAnsiTheme="minorHAnsi" w:cstheme="minorHAnsi"/>
          <w:color w:val="auto"/>
          <w:sz w:val="20"/>
          <w:szCs w:val="20"/>
          <w:lang w:eastAsia="fr-FR"/>
        </w:rPr>
        <w:t xml:space="preserve"> single assessment </w:t>
      </w:r>
      <w:r w:rsidR="00986286" w:rsidRPr="00804BD3">
        <w:rPr>
          <w:rFonts w:asciiTheme="minorHAnsi" w:eastAsia="Times New Roman" w:hAnsiTheme="minorHAnsi" w:cstheme="minorHAnsi"/>
          <w:color w:val="auto"/>
          <w:sz w:val="20"/>
          <w:szCs w:val="20"/>
          <w:lang w:eastAsia="fr-FR"/>
        </w:rPr>
        <w:t>is normally</w:t>
      </w:r>
      <w:r w:rsidRPr="00804BD3">
        <w:rPr>
          <w:rFonts w:asciiTheme="minorHAnsi" w:eastAsia="Times New Roman" w:hAnsiTheme="minorHAnsi" w:cstheme="minorHAnsi"/>
          <w:color w:val="auto"/>
          <w:sz w:val="20"/>
          <w:szCs w:val="20"/>
          <w:lang w:eastAsia="fr-FR"/>
        </w:rPr>
        <w:t xml:space="preserve"> possible. For </w:t>
      </w:r>
      <w:r w:rsidR="009A2E4C" w:rsidRPr="00804BD3">
        <w:rPr>
          <w:rFonts w:asciiTheme="minorHAnsi" w:eastAsia="Times New Roman" w:hAnsiTheme="minorHAnsi" w:cstheme="minorHAnsi"/>
          <w:color w:val="auto"/>
          <w:sz w:val="20"/>
          <w:szCs w:val="20"/>
          <w:lang w:eastAsia="fr-FR"/>
        </w:rPr>
        <w:t>the</w:t>
      </w:r>
      <w:r w:rsidRPr="00804BD3">
        <w:rPr>
          <w:rFonts w:asciiTheme="minorHAnsi" w:eastAsia="Times New Roman" w:hAnsiTheme="minorHAnsi" w:cstheme="minorHAnsi"/>
          <w:color w:val="auto"/>
          <w:sz w:val="20"/>
          <w:szCs w:val="20"/>
          <w:lang w:eastAsia="fr-FR"/>
        </w:rPr>
        <w:t xml:space="preserve"> specific case of </w:t>
      </w:r>
      <w:r w:rsidRPr="00804BD3">
        <w:rPr>
          <w:rFonts w:asciiTheme="minorHAnsi" w:eastAsia="Times New Roman" w:hAnsiTheme="minorHAnsi" w:cstheme="minorHAnsi"/>
          <w:i/>
          <w:color w:val="auto"/>
          <w:sz w:val="20"/>
          <w:szCs w:val="20"/>
          <w:lang w:eastAsia="fr-FR"/>
        </w:rPr>
        <w:t>Limosa limosa</w:t>
      </w:r>
      <w:r w:rsidR="009A2E4C" w:rsidRPr="00804BD3">
        <w:rPr>
          <w:rFonts w:asciiTheme="minorHAnsi" w:eastAsia="Times New Roman" w:hAnsiTheme="minorHAnsi" w:cstheme="minorHAnsi"/>
          <w:i/>
          <w:color w:val="auto"/>
          <w:sz w:val="20"/>
          <w:szCs w:val="20"/>
          <w:lang w:eastAsia="fr-FR"/>
        </w:rPr>
        <w:t>,</w:t>
      </w:r>
      <w:r w:rsidRPr="00804BD3">
        <w:rPr>
          <w:rFonts w:asciiTheme="minorHAnsi" w:eastAsia="Times New Roman" w:hAnsiTheme="minorHAnsi" w:cstheme="minorHAnsi"/>
          <w:color w:val="auto"/>
          <w:sz w:val="20"/>
          <w:szCs w:val="20"/>
          <w:lang w:eastAsia="fr-FR"/>
        </w:rPr>
        <w:t xml:space="preserve"> which has both MP and SAP</w:t>
      </w:r>
      <w:r w:rsidR="009A2E4C" w:rsidRPr="00804BD3">
        <w:rPr>
          <w:rFonts w:asciiTheme="minorHAnsi" w:eastAsia="Times New Roman" w:hAnsiTheme="minorHAnsi" w:cstheme="minorHAnsi"/>
          <w:color w:val="auto"/>
          <w:sz w:val="20"/>
          <w:szCs w:val="20"/>
          <w:lang w:eastAsia="fr-FR"/>
        </w:rPr>
        <w:t>,</w:t>
      </w:r>
      <w:r w:rsidRPr="00804BD3">
        <w:rPr>
          <w:rFonts w:asciiTheme="minorHAnsi" w:eastAsia="Times New Roman" w:hAnsiTheme="minorHAnsi" w:cstheme="minorHAnsi"/>
          <w:color w:val="auto"/>
          <w:sz w:val="20"/>
          <w:szCs w:val="20"/>
          <w:lang w:eastAsia="fr-FR"/>
        </w:rPr>
        <w:t xml:space="preserve"> both fields should be filled in.</w:t>
      </w:r>
    </w:p>
    <w:p w:rsidR="001F36FE" w:rsidRDefault="001F36FE" w:rsidP="00A430FF">
      <w:pPr>
        <w:spacing w:before="100" w:beforeAutospacing="1" w:after="100" w:afterAutospacing="1"/>
        <w:jc w:val="left"/>
        <w:rPr>
          <w:rFonts w:asciiTheme="minorHAnsi" w:eastAsia="Times New Roman" w:hAnsiTheme="minorHAnsi" w:cstheme="minorHAnsi"/>
          <w:color w:val="auto"/>
          <w:sz w:val="20"/>
          <w:szCs w:val="20"/>
          <w:highlight w:val="yellow"/>
          <w:lang w:eastAsia="fr-FR"/>
        </w:rPr>
      </w:pPr>
    </w:p>
    <w:p w:rsidR="003061A6" w:rsidRPr="002A0215" w:rsidRDefault="003061A6" w:rsidP="003061A6">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D9D9D9" w:themeColor="background1" w:themeShade="D9"/>
          <w:sz w:val="32"/>
          <w:lang w:eastAsia="en-GB"/>
        </w:rPr>
        <w:t>🐞 🌻</w:t>
      </w:r>
    </w:p>
    <w:p w:rsidR="003061A6" w:rsidRPr="003061A6" w:rsidRDefault="003061A6" w:rsidP="003061A6">
      <w:pPr>
        <w:pStyle w:val="Heading2"/>
        <w:shd w:val="clear" w:color="auto" w:fill="B8CCE4" w:themeFill="accent1" w:themeFillTint="66"/>
      </w:pPr>
      <w:bookmarkStart w:id="18" w:name="_Toc5626327"/>
      <w:r w:rsidRPr="003061A6">
        <w:t>Assessing  effectiveness of the international species plan where national plan linked to the international is not available</w:t>
      </w:r>
      <w:r>
        <w:t xml:space="preserve"> (03/2019)</w:t>
      </w:r>
      <w:bookmarkEnd w:id="18"/>
    </w:p>
    <w:p w:rsidR="003061A6" w:rsidRDefault="00A51FFC" w:rsidP="003061A6">
      <w:pPr>
        <w:jc w:val="left"/>
        <w:rPr>
          <w:rFonts w:asciiTheme="minorHAnsi" w:eastAsia="Times New Roman" w:hAnsiTheme="minorHAnsi" w:cs="Times New Roman"/>
          <w:i/>
          <w:color w:val="auto"/>
          <w:sz w:val="20"/>
          <w:szCs w:val="20"/>
          <w:lang w:eastAsia="en-GB"/>
        </w:rPr>
      </w:pPr>
      <w:r>
        <w:rPr>
          <w:rFonts w:asciiTheme="minorHAnsi" w:eastAsia="Times New Roman" w:hAnsiTheme="minorHAnsi" w:cs="Times New Roman"/>
          <w:i/>
          <w:color w:val="auto"/>
          <w:sz w:val="20"/>
          <w:szCs w:val="20"/>
          <w:lang w:eastAsia="en-GB"/>
        </w:rPr>
        <w:t>H</w:t>
      </w:r>
      <w:r w:rsidR="003061A6" w:rsidRPr="00506ED6">
        <w:rPr>
          <w:rFonts w:asciiTheme="minorHAnsi" w:eastAsia="Times New Roman" w:hAnsiTheme="minorHAnsi" w:cs="Times New Roman"/>
          <w:i/>
          <w:color w:val="auto"/>
          <w:sz w:val="20"/>
          <w:szCs w:val="20"/>
          <w:lang w:eastAsia="en-GB"/>
        </w:rPr>
        <w:t>ow we should handle the following question:</w:t>
      </w:r>
      <w:r w:rsidR="003061A6">
        <w:rPr>
          <w:rFonts w:asciiTheme="minorHAnsi" w:eastAsia="Times New Roman" w:hAnsiTheme="minorHAnsi" w:cs="Times New Roman"/>
          <w:i/>
          <w:color w:val="auto"/>
          <w:sz w:val="20"/>
          <w:szCs w:val="20"/>
          <w:lang w:eastAsia="en-GB"/>
        </w:rPr>
        <w:t xml:space="preserve"> </w:t>
      </w:r>
      <w:r w:rsidR="003061A6" w:rsidRPr="00506ED6">
        <w:rPr>
          <w:rFonts w:asciiTheme="minorHAnsi" w:eastAsia="Times New Roman" w:hAnsiTheme="minorHAnsi" w:cs="Times New Roman"/>
          <w:i/>
          <w:color w:val="auto"/>
          <w:sz w:val="20"/>
          <w:szCs w:val="20"/>
          <w:lang w:eastAsia="en-GB"/>
        </w:rPr>
        <w:t xml:space="preserve"> For most species it will be indicated in our national report under Annex B 6.2, that a species action plan has not been adopted nationally. In such cases it is impossible to assess the effectiveness of the</w:t>
      </w:r>
      <w:r w:rsidR="003061A6">
        <w:rPr>
          <w:rFonts w:asciiTheme="minorHAnsi" w:eastAsia="Times New Roman" w:hAnsiTheme="minorHAnsi" w:cs="Times New Roman"/>
          <w:i/>
          <w:color w:val="auto"/>
          <w:sz w:val="20"/>
          <w:szCs w:val="20"/>
          <w:lang w:eastAsia="en-GB"/>
        </w:rPr>
        <w:t xml:space="preserve"> internation</w:t>
      </w:r>
      <w:r w:rsidR="003061A6" w:rsidRPr="00506ED6">
        <w:rPr>
          <w:rFonts w:asciiTheme="minorHAnsi" w:eastAsia="Times New Roman" w:hAnsiTheme="minorHAnsi" w:cs="Times New Roman"/>
          <w:i/>
          <w:color w:val="auto"/>
          <w:sz w:val="20"/>
          <w:szCs w:val="20"/>
          <w:lang w:eastAsia="en-GB"/>
        </w:rPr>
        <w:t xml:space="preserve"> plan. An assessment of population size, trends and/or range could only reflect other factors driving population trends but not the effectiveness of the </w:t>
      </w:r>
      <w:r w:rsidR="003061A6">
        <w:rPr>
          <w:rFonts w:asciiTheme="minorHAnsi" w:eastAsia="Times New Roman" w:hAnsiTheme="minorHAnsi" w:cs="Times New Roman"/>
          <w:i/>
          <w:color w:val="auto"/>
          <w:sz w:val="20"/>
          <w:szCs w:val="20"/>
          <w:lang w:eastAsia="en-GB"/>
        </w:rPr>
        <w:t>internation SAP (or MP respectively) if no national plan has been established.</w:t>
      </w:r>
    </w:p>
    <w:p w:rsidR="003061A6" w:rsidRPr="002A0215" w:rsidRDefault="003061A6" w:rsidP="003061A6">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11/03/2019</w:t>
      </w:r>
      <w:r w:rsidRPr="002A0215">
        <w:rPr>
          <w:rFonts w:asciiTheme="minorHAnsi" w:eastAsia="Times New Roman" w:hAnsiTheme="minorHAnsi" w:cs="Times New Roman"/>
          <w:b/>
          <w:color w:val="365F91" w:themeColor="accent1" w:themeShade="BF"/>
          <w:sz w:val="20"/>
          <w:szCs w:val="20"/>
          <w:lang w:eastAsia="en-GB"/>
        </w:rPr>
        <w:t>)</w:t>
      </w:r>
    </w:p>
    <w:p w:rsidR="003061A6" w:rsidRDefault="003061A6" w:rsidP="00A430FF">
      <w:pPr>
        <w:spacing w:before="100" w:beforeAutospacing="1" w:after="100" w:afterAutospacing="1"/>
        <w:jc w:val="left"/>
        <w:rPr>
          <w:rFonts w:asciiTheme="minorHAnsi" w:hAnsiTheme="minorHAnsi"/>
          <w:sz w:val="20"/>
        </w:rPr>
      </w:pPr>
      <w:r w:rsidRPr="003061A6">
        <w:rPr>
          <w:rFonts w:asciiTheme="minorHAnsi" w:hAnsiTheme="minorHAnsi"/>
          <w:sz w:val="20"/>
        </w:rPr>
        <w:t>As suggested in the Explanatory notes and guidelines information for fields '6</w:t>
      </w:r>
      <w:r w:rsidRPr="003061A6">
        <w:rPr>
          <w:rStyle w:val="Emphasis"/>
          <w:rFonts w:asciiTheme="minorHAnsi" w:hAnsiTheme="minorHAnsi"/>
          <w:sz w:val="20"/>
        </w:rPr>
        <w:t>.4 Assessment of the effectiveness of SAPs for globally threatened species...)</w:t>
      </w:r>
      <w:r w:rsidRPr="003061A6">
        <w:rPr>
          <w:rFonts w:asciiTheme="minorHAnsi" w:hAnsiTheme="minorHAnsi"/>
          <w:sz w:val="20"/>
        </w:rPr>
        <w:t>' and ‘</w:t>
      </w:r>
      <w:r w:rsidRPr="003061A6">
        <w:rPr>
          <w:rStyle w:val="Emphasis"/>
          <w:rFonts w:asciiTheme="minorHAnsi" w:hAnsiTheme="minorHAnsi"/>
          <w:sz w:val="20"/>
        </w:rPr>
        <w:t>6.5 Assessment of the effectiveness of MPs for huntable species in non-Secure status ...</w:t>
      </w:r>
      <w:r w:rsidRPr="003061A6">
        <w:rPr>
          <w:rFonts w:asciiTheme="minorHAnsi" w:hAnsiTheme="minorHAnsi"/>
          <w:sz w:val="20"/>
        </w:rPr>
        <w:t>)</w:t>
      </w:r>
      <w:r w:rsidR="00745A7E">
        <w:rPr>
          <w:rFonts w:asciiTheme="minorHAnsi" w:hAnsiTheme="minorHAnsi"/>
          <w:sz w:val="20"/>
        </w:rPr>
        <w:t>, this</w:t>
      </w:r>
      <w:r w:rsidRPr="003061A6">
        <w:rPr>
          <w:rFonts w:asciiTheme="minorHAnsi" w:hAnsiTheme="minorHAnsi"/>
          <w:sz w:val="20"/>
        </w:rPr>
        <w:t xml:space="preserve"> should be reported for all species listed in Table 2 of the guidelines (the table was later updated and latest version is provided on Art 12 reference portal (</w:t>
      </w:r>
      <w:hyperlink r:id="rId12" w:history="1">
        <w:r w:rsidRPr="003061A6">
          <w:rPr>
            <w:rStyle w:val="Hyperlink"/>
            <w:rFonts w:asciiTheme="minorHAnsi" w:hAnsiTheme="minorHAnsi"/>
            <w:sz w:val="20"/>
          </w:rPr>
          <w:t>http://biodiversity.eionet.europa.eu/activities/Reporting/Article_12/Reports_2019/Files_2019/list_type_plans_v3%20final.docx</w:t>
        </w:r>
      </w:hyperlink>
      <w:r w:rsidRPr="003061A6">
        <w:rPr>
          <w:rFonts w:asciiTheme="minorHAnsi" w:hAnsiTheme="minorHAnsi"/>
          <w:sz w:val="20"/>
        </w:rPr>
        <w:t xml:space="preserve"> )</w:t>
      </w:r>
      <w:r w:rsidR="00745A7E">
        <w:rPr>
          <w:rFonts w:asciiTheme="minorHAnsi" w:hAnsiTheme="minorHAnsi"/>
          <w:sz w:val="20"/>
        </w:rPr>
        <w:t>).</w:t>
      </w:r>
    </w:p>
    <w:p w:rsidR="003061A6" w:rsidRDefault="003061A6" w:rsidP="00A430FF">
      <w:pPr>
        <w:spacing w:before="100" w:beforeAutospacing="1" w:after="100" w:afterAutospacing="1"/>
        <w:jc w:val="left"/>
        <w:rPr>
          <w:rFonts w:asciiTheme="minorHAnsi" w:hAnsiTheme="minorHAnsi"/>
          <w:sz w:val="20"/>
        </w:rPr>
      </w:pPr>
      <w:r w:rsidRPr="003061A6">
        <w:rPr>
          <w:rFonts w:asciiTheme="minorHAnsi" w:hAnsiTheme="minorHAnsi"/>
          <w:sz w:val="20"/>
        </w:rPr>
        <w:t xml:space="preserve">The </w:t>
      </w:r>
      <w:r w:rsidR="00745A7E">
        <w:rPr>
          <w:rFonts w:asciiTheme="minorHAnsi" w:hAnsiTheme="minorHAnsi"/>
          <w:sz w:val="20"/>
        </w:rPr>
        <w:t>‘</w:t>
      </w:r>
      <w:r w:rsidRPr="003061A6">
        <w:rPr>
          <w:rFonts w:asciiTheme="minorHAnsi" w:hAnsiTheme="minorHAnsi"/>
          <w:sz w:val="20"/>
        </w:rPr>
        <w:t>cause and effect</w:t>
      </w:r>
      <w:r w:rsidR="00745A7E">
        <w:rPr>
          <w:rFonts w:asciiTheme="minorHAnsi" w:hAnsiTheme="minorHAnsi"/>
          <w:sz w:val="20"/>
        </w:rPr>
        <w:t>’</w:t>
      </w:r>
      <w:r w:rsidRPr="003061A6">
        <w:rPr>
          <w:rFonts w:asciiTheme="minorHAnsi" w:hAnsiTheme="minorHAnsi"/>
          <w:sz w:val="20"/>
        </w:rPr>
        <w:t xml:space="preserve"> link between a national species plan implementation and improvement of a species status</w:t>
      </w:r>
      <w:r>
        <w:rPr>
          <w:rFonts w:asciiTheme="minorHAnsi" w:hAnsiTheme="minorHAnsi"/>
          <w:sz w:val="20"/>
        </w:rPr>
        <w:t xml:space="preserve"> cannot be easily established. </w:t>
      </w:r>
      <w:r w:rsidRPr="003061A6">
        <w:rPr>
          <w:rFonts w:asciiTheme="minorHAnsi" w:hAnsiTheme="minorHAnsi"/>
          <w:sz w:val="20"/>
        </w:rPr>
        <w:t xml:space="preserve">Even for species </w:t>
      </w:r>
      <w:r w:rsidR="00745A7E">
        <w:rPr>
          <w:rFonts w:asciiTheme="minorHAnsi" w:hAnsiTheme="minorHAnsi"/>
          <w:sz w:val="20"/>
        </w:rPr>
        <w:t>with a</w:t>
      </w:r>
      <w:r w:rsidRPr="003061A6">
        <w:rPr>
          <w:rFonts w:asciiTheme="minorHAnsi" w:hAnsiTheme="minorHAnsi"/>
          <w:sz w:val="20"/>
        </w:rPr>
        <w:t xml:space="preserve"> corresponding national plan which had been to a large extent implemented and </w:t>
      </w:r>
      <w:r w:rsidR="00745A7E">
        <w:rPr>
          <w:rFonts w:asciiTheme="minorHAnsi" w:hAnsiTheme="minorHAnsi"/>
          <w:sz w:val="20"/>
        </w:rPr>
        <w:t xml:space="preserve">where </w:t>
      </w:r>
      <w:r w:rsidRPr="003061A6">
        <w:rPr>
          <w:rFonts w:asciiTheme="minorHAnsi" w:hAnsiTheme="minorHAnsi"/>
          <w:sz w:val="20"/>
        </w:rPr>
        <w:t xml:space="preserve">there was sufficient time for populations to </w:t>
      </w:r>
      <w:r w:rsidR="0065026F">
        <w:rPr>
          <w:rFonts w:asciiTheme="minorHAnsi" w:hAnsiTheme="minorHAnsi"/>
          <w:sz w:val="20"/>
        </w:rPr>
        <w:t xml:space="preserve">respond to measures, </w:t>
      </w:r>
      <w:r w:rsidR="0065026F" w:rsidRPr="003061A6">
        <w:rPr>
          <w:rFonts w:asciiTheme="minorHAnsi" w:hAnsiTheme="minorHAnsi"/>
          <w:sz w:val="20"/>
        </w:rPr>
        <w:t xml:space="preserve"> </w:t>
      </w:r>
      <w:r w:rsidRPr="003061A6">
        <w:rPr>
          <w:rFonts w:asciiTheme="minorHAnsi" w:hAnsiTheme="minorHAnsi"/>
          <w:sz w:val="20"/>
        </w:rPr>
        <w:t>the cause and effect relation</w:t>
      </w:r>
      <w:r w:rsidR="00745A7E">
        <w:rPr>
          <w:rFonts w:asciiTheme="minorHAnsi" w:hAnsiTheme="minorHAnsi"/>
          <w:sz w:val="20"/>
        </w:rPr>
        <w:t xml:space="preserve">, </w:t>
      </w:r>
      <w:r w:rsidRPr="003061A6">
        <w:rPr>
          <w:rFonts w:asciiTheme="minorHAnsi" w:hAnsiTheme="minorHAnsi"/>
          <w:sz w:val="20"/>
        </w:rPr>
        <w:t>can rarely be proved. Furthermore</w:t>
      </w:r>
      <w:r>
        <w:rPr>
          <w:rFonts w:asciiTheme="minorHAnsi" w:hAnsiTheme="minorHAnsi"/>
          <w:sz w:val="20"/>
        </w:rPr>
        <w:t>,</w:t>
      </w:r>
      <w:r w:rsidRPr="003061A6">
        <w:rPr>
          <w:rFonts w:asciiTheme="minorHAnsi" w:hAnsiTheme="minorHAnsi"/>
          <w:sz w:val="20"/>
        </w:rPr>
        <w:t xml:space="preserve"> there are many species for which the national action plan hasn't been</w:t>
      </w:r>
      <w:r w:rsidR="008F6AAD" w:rsidRPr="003061A6">
        <w:rPr>
          <w:rFonts w:asciiTheme="minorHAnsi" w:hAnsiTheme="minorHAnsi"/>
          <w:sz w:val="20"/>
        </w:rPr>
        <w:t> fully</w:t>
      </w:r>
      <w:r w:rsidRPr="003061A6">
        <w:rPr>
          <w:rFonts w:asciiTheme="minorHAnsi" w:hAnsiTheme="minorHAnsi"/>
          <w:sz w:val="20"/>
        </w:rPr>
        <w:t xml:space="preserve"> implemented or </w:t>
      </w:r>
      <w:r w:rsidR="00745A7E">
        <w:rPr>
          <w:rFonts w:asciiTheme="minorHAnsi" w:hAnsiTheme="minorHAnsi"/>
          <w:sz w:val="20"/>
        </w:rPr>
        <w:t xml:space="preserve">the </w:t>
      </w:r>
      <w:r w:rsidRPr="003061A6">
        <w:rPr>
          <w:rFonts w:asciiTheme="minorHAnsi" w:hAnsiTheme="minorHAnsi"/>
          <w:sz w:val="20"/>
        </w:rPr>
        <w:t>implementation is too recent to trigger any positive response.</w:t>
      </w:r>
    </w:p>
    <w:p w:rsidR="003061A6" w:rsidRPr="003061A6" w:rsidRDefault="003061A6" w:rsidP="00A430FF">
      <w:pPr>
        <w:spacing w:before="100" w:beforeAutospacing="1" w:after="100" w:afterAutospacing="1"/>
        <w:jc w:val="left"/>
        <w:rPr>
          <w:rFonts w:asciiTheme="minorHAnsi" w:eastAsia="Times New Roman" w:hAnsiTheme="minorHAnsi" w:cstheme="minorHAnsi"/>
          <w:color w:val="auto"/>
          <w:sz w:val="20"/>
          <w:szCs w:val="20"/>
          <w:highlight w:val="yellow"/>
          <w:lang w:eastAsia="fr-FR"/>
        </w:rPr>
      </w:pPr>
      <w:r w:rsidRPr="003061A6">
        <w:rPr>
          <w:rFonts w:asciiTheme="minorHAnsi" w:hAnsiTheme="minorHAnsi"/>
          <w:sz w:val="20"/>
        </w:rPr>
        <w:t>Field ‘</w:t>
      </w:r>
      <w:r w:rsidRPr="003061A6">
        <w:rPr>
          <w:rStyle w:val="Emphasis"/>
          <w:rFonts w:asciiTheme="minorHAnsi" w:hAnsiTheme="minorHAnsi"/>
          <w:sz w:val="20"/>
        </w:rPr>
        <w:t>6.2 Has a national plan linked to the international SAP/MP/BMS been</w:t>
      </w:r>
      <w:r w:rsidRPr="003061A6">
        <w:rPr>
          <w:rFonts w:asciiTheme="minorHAnsi" w:hAnsiTheme="minorHAnsi"/>
          <w:sz w:val="20"/>
        </w:rPr>
        <w:t xml:space="preserve"> </w:t>
      </w:r>
      <w:r w:rsidRPr="003061A6">
        <w:rPr>
          <w:rStyle w:val="Emphasis"/>
          <w:rFonts w:asciiTheme="minorHAnsi" w:hAnsiTheme="minorHAnsi"/>
          <w:sz w:val="20"/>
        </w:rPr>
        <w:t xml:space="preserve">adopted’ </w:t>
      </w:r>
      <w:r w:rsidRPr="003061A6">
        <w:rPr>
          <w:rFonts w:asciiTheme="minorHAnsi" w:hAnsiTheme="minorHAnsi"/>
          <w:sz w:val="20"/>
        </w:rPr>
        <w:t>highlights cases where the corresponding national plan has been adopted (this can be a very recent plan, some species have very recent international plans). Independently from information reported in this field, fields 6.4 and 6.5 inform on</w:t>
      </w:r>
      <w:r w:rsidR="00745A7E">
        <w:rPr>
          <w:rFonts w:asciiTheme="minorHAnsi" w:hAnsiTheme="minorHAnsi"/>
          <w:sz w:val="20"/>
        </w:rPr>
        <w:t xml:space="preserve"> the</w:t>
      </w:r>
      <w:r w:rsidRPr="003061A6">
        <w:rPr>
          <w:rFonts w:asciiTheme="minorHAnsi" w:hAnsiTheme="minorHAnsi"/>
          <w:sz w:val="20"/>
        </w:rPr>
        <w:t xml:space="preserve"> improvement of </w:t>
      </w:r>
      <w:r w:rsidR="00745A7E">
        <w:rPr>
          <w:rFonts w:asciiTheme="minorHAnsi" w:hAnsiTheme="minorHAnsi"/>
          <w:sz w:val="20"/>
        </w:rPr>
        <w:t xml:space="preserve">the </w:t>
      </w:r>
      <w:r w:rsidRPr="003061A6">
        <w:rPr>
          <w:rFonts w:asciiTheme="minorHAnsi" w:hAnsiTheme="minorHAnsi"/>
          <w:sz w:val="20"/>
        </w:rPr>
        <w:t>status of a species (looking at high level objectives from international species plans); they highlight cases w</w:t>
      </w:r>
      <w:r w:rsidR="00745A7E">
        <w:rPr>
          <w:rFonts w:asciiTheme="minorHAnsi" w:hAnsiTheme="minorHAnsi"/>
          <w:sz w:val="20"/>
        </w:rPr>
        <w:t>h</w:t>
      </w:r>
      <w:r w:rsidRPr="003061A6">
        <w:rPr>
          <w:rFonts w:asciiTheme="minorHAnsi" w:hAnsiTheme="minorHAnsi"/>
          <w:sz w:val="20"/>
        </w:rPr>
        <w:t xml:space="preserve">ere an improvement has been observed in comparison to </w:t>
      </w:r>
      <w:r w:rsidR="00745A7E">
        <w:rPr>
          <w:rFonts w:asciiTheme="minorHAnsi" w:hAnsiTheme="minorHAnsi"/>
          <w:sz w:val="20"/>
        </w:rPr>
        <w:t xml:space="preserve">the </w:t>
      </w:r>
      <w:r w:rsidRPr="003061A6">
        <w:rPr>
          <w:rFonts w:asciiTheme="minorHAnsi" w:hAnsiTheme="minorHAnsi"/>
          <w:sz w:val="20"/>
        </w:rPr>
        <w:t>baseline status in the international plan.</w:t>
      </w:r>
    </w:p>
    <w:p w:rsidR="00620BB5" w:rsidRDefault="00620BB5" w:rsidP="00037AAF">
      <w:pPr>
        <w:pStyle w:val="Heading1"/>
      </w:pPr>
      <w:bookmarkStart w:id="19" w:name="_Toc5626328"/>
      <w:r w:rsidRPr="002A0215">
        <w:t>Main pressures and threats</w:t>
      </w:r>
      <w:bookmarkEnd w:id="19"/>
    </w:p>
    <w:p w:rsidR="00055897" w:rsidRDefault="00055897" w:rsidP="00055897">
      <w:pPr>
        <w:rPr>
          <w:rFonts w:asciiTheme="minorHAnsi" w:hAnsiTheme="minorHAnsi" w:cstheme="minorHAnsi"/>
          <w:sz w:val="20"/>
          <w:szCs w:val="20"/>
        </w:rPr>
      </w:pPr>
    </w:p>
    <w:p w:rsidR="006D048F" w:rsidRPr="002A0215" w:rsidRDefault="006D048F" w:rsidP="006D048F">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6D048F" w:rsidRPr="00AA6BB7" w:rsidRDefault="006D048F" w:rsidP="006D048F">
      <w:pPr>
        <w:pStyle w:val="Heading2"/>
        <w:shd w:val="clear" w:color="auto" w:fill="B8CCE4" w:themeFill="accent1" w:themeFillTint="66"/>
      </w:pPr>
      <w:bookmarkStart w:id="20" w:name="_Toc5626329"/>
      <w:r w:rsidRPr="00AA6BB7">
        <w:t>Use of pressure</w:t>
      </w:r>
      <w:r>
        <w:t>/threat</w:t>
      </w:r>
      <w:r w:rsidRPr="00AA6BB7">
        <w:t xml:space="preserve"> categories in the reported list of </w:t>
      </w:r>
      <w:r>
        <w:t>pressures/threats</w:t>
      </w:r>
      <w:r w:rsidR="00677BD2">
        <w:t xml:space="preserve"> (04/2019)</w:t>
      </w:r>
      <w:bookmarkEnd w:id="20"/>
    </w:p>
    <w:p w:rsidR="00FC22E4" w:rsidRPr="00FC22E4" w:rsidRDefault="00FC22E4" w:rsidP="00FC22E4">
      <w:pPr>
        <w:jc w:val="left"/>
        <w:rPr>
          <w:rFonts w:asciiTheme="minorHAnsi" w:eastAsia="Times New Roman" w:hAnsiTheme="minorHAnsi" w:cs="Times New Roman"/>
          <w:i/>
          <w:color w:val="auto"/>
          <w:sz w:val="20"/>
          <w:szCs w:val="20"/>
          <w:lang w:eastAsia="en-GB"/>
        </w:rPr>
      </w:pPr>
      <w:r w:rsidRPr="00FC22E4">
        <w:rPr>
          <w:rFonts w:asciiTheme="minorHAnsi" w:eastAsia="Times New Roman" w:hAnsiTheme="minorHAnsi" w:cs="Times New Roman"/>
          <w:i/>
          <w:color w:val="auto"/>
          <w:sz w:val="20"/>
          <w:szCs w:val="20"/>
          <w:lang w:eastAsia="en-GB"/>
        </w:rPr>
        <w:t xml:space="preserve">Can pressure categories </w:t>
      </w:r>
      <w:r w:rsidRPr="006D048F">
        <w:rPr>
          <w:rFonts w:asciiTheme="minorHAnsi" w:hAnsiTheme="minorHAnsi"/>
          <w:sz w:val="20"/>
        </w:rPr>
        <w:t xml:space="preserve">(e.g. A Agriculture) </w:t>
      </w:r>
      <w:r w:rsidRPr="00FC22E4">
        <w:rPr>
          <w:rFonts w:asciiTheme="minorHAnsi" w:eastAsia="Times New Roman" w:hAnsiTheme="minorHAnsi" w:cs="Times New Roman"/>
          <w:i/>
          <w:color w:val="auto"/>
          <w:sz w:val="20"/>
          <w:szCs w:val="20"/>
          <w:lang w:eastAsia="en-GB"/>
        </w:rPr>
        <w:t xml:space="preserve">be used </w:t>
      </w:r>
      <w:r>
        <w:rPr>
          <w:rFonts w:asciiTheme="minorHAnsi" w:eastAsia="Times New Roman" w:hAnsiTheme="minorHAnsi" w:cs="Times New Roman"/>
          <w:i/>
          <w:color w:val="auto"/>
          <w:sz w:val="20"/>
          <w:szCs w:val="20"/>
          <w:lang w:eastAsia="en-GB"/>
        </w:rPr>
        <w:t>to provide information on Pressures and threats?</w:t>
      </w:r>
    </w:p>
    <w:p w:rsidR="006D048F" w:rsidRPr="002A0215" w:rsidRDefault="006D048F" w:rsidP="006D048F">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02/04/2019</w:t>
      </w:r>
      <w:r w:rsidRPr="002A0215">
        <w:rPr>
          <w:rFonts w:asciiTheme="minorHAnsi" w:eastAsia="Times New Roman" w:hAnsiTheme="minorHAnsi" w:cs="Times New Roman"/>
          <w:b/>
          <w:color w:val="365F91" w:themeColor="accent1" w:themeShade="BF"/>
          <w:sz w:val="20"/>
          <w:szCs w:val="20"/>
          <w:lang w:eastAsia="en-GB"/>
        </w:rPr>
        <w:t>)</w:t>
      </w:r>
    </w:p>
    <w:p w:rsidR="00FC22E4" w:rsidRPr="00FC22E4" w:rsidRDefault="00FC22E4" w:rsidP="00FC22E4">
      <w:pPr>
        <w:rPr>
          <w:rFonts w:asciiTheme="minorHAnsi" w:hAnsiTheme="minorHAnsi"/>
          <w:sz w:val="20"/>
        </w:rPr>
      </w:pPr>
      <w:r w:rsidRPr="00FC22E4">
        <w:rPr>
          <w:rFonts w:asciiTheme="minorHAnsi" w:hAnsiTheme="minorHAnsi"/>
          <w:sz w:val="20"/>
        </w:rPr>
        <w:t xml:space="preserve">The Explanatory notes and guidelines requests that pressures/threats codes at the second level of the hierarchical list are used to provide information in ‘Characterisation of pressures/threats: a) Pressure/threat’ (8.1a or 7.1a) </w:t>
      </w:r>
    </w:p>
    <w:p w:rsidR="006D048F" w:rsidRPr="006D048F" w:rsidRDefault="006D048F" w:rsidP="006D048F">
      <w:pPr>
        <w:spacing w:before="100" w:beforeAutospacing="1" w:after="100" w:afterAutospacing="1"/>
        <w:rPr>
          <w:rFonts w:asciiTheme="minorHAnsi" w:hAnsiTheme="minorHAnsi"/>
          <w:sz w:val="20"/>
        </w:rPr>
      </w:pPr>
      <w:r w:rsidRPr="006D048F">
        <w:rPr>
          <w:rFonts w:asciiTheme="minorHAnsi" w:hAnsiTheme="minorHAnsi"/>
          <w:sz w:val="20"/>
        </w:rPr>
        <w:t xml:space="preserve">In the </w:t>
      </w:r>
      <w:hyperlink r:id="rId13" w:tgtFrame="_blank" w:history="1">
        <w:r w:rsidRPr="006D048F">
          <w:rPr>
            <w:rStyle w:val="Hyperlink"/>
            <w:rFonts w:asciiTheme="minorHAnsi" w:hAnsiTheme="minorHAnsi"/>
            <w:sz w:val="20"/>
          </w:rPr>
          <w:t>List of pressures and threats</w:t>
        </w:r>
      </w:hyperlink>
      <w:r w:rsidRPr="006D048F">
        <w:rPr>
          <w:rFonts w:asciiTheme="minorHAnsi" w:hAnsiTheme="minorHAnsi"/>
          <w:i/>
          <w:iCs/>
          <w:sz w:val="20"/>
        </w:rPr>
        <w:t xml:space="preserve"> </w:t>
      </w:r>
      <w:r w:rsidRPr="006D048F">
        <w:rPr>
          <w:rFonts w:asciiTheme="minorHAnsi" w:hAnsiTheme="minorHAnsi"/>
          <w:sz w:val="20"/>
        </w:rPr>
        <w:t>available on the reference portals the pressures are classified into several measure ca</w:t>
      </w:r>
      <w:r w:rsidR="00FC22E4">
        <w:rPr>
          <w:rFonts w:asciiTheme="minorHAnsi" w:hAnsiTheme="minorHAnsi"/>
          <w:sz w:val="20"/>
        </w:rPr>
        <w:t xml:space="preserve">tegories (e.g. A Agriculture). </w:t>
      </w:r>
      <w:r w:rsidRPr="006D048F">
        <w:rPr>
          <w:rFonts w:asciiTheme="minorHAnsi" w:hAnsiTheme="minorHAnsi"/>
          <w:sz w:val="20"/>
        </w:rPr>
        <w:t>Using pressure categories (e.g. A Agriculture) in 8.1a or 7.1a ‘Characterisation of pressures/threats: a) Pressure/threat’ is not permitted, only pressures/threats with 3 digit code</w:t>
      </w:r>
      <w:r w:rsidR="00745A7E">
        <w:rPr>
          <w:rFonts w:asciiTheme="minorHAnsi" w:hAnsiTheme="minorHAnsi"/>
          <w:sz w:val="20"/>
        </w:rPr>
        <w:t>s</w:t>
      </w:r>
      <w:r w:rsidRPr="006D048F">
        <w:rPr>
          <w:rFonts w:asciiTheme="minorHAnsi" w:hAnsiTheme="minorHAnsi"/>
          <w:sz w:val="20"/>
        </w:rPr>
        <w:t xml:space="preserve"> at level two of the hierarchical list  (e.g. ‘A01’) can be used. </w:t>
      </w:r>
    </w:p>
    <w:p w:rsidR="006D048F" w:rsidRPr="006D048F" w:rsidRDefault="006D048F" w:rsidP="006D048F">
      <w:pPr>
        <w:spacing w:before="100" w:beforeAutospacing="1" w:after="100" w:afterAutospacing="1"/>
        <w:rPr>
          <w:rFonts w:asciiTheme="minorHAnsi" w:hAnsiTheme="minorHAnsi"/>
          <w:sz w:val="20"/>
        </w:rPr>
      </w:pPr>
      <w:r w:rsidRPr="006D048F">
        <w:rPr>
          <w:rFonts w:asciiTheme="minorHAnsi" w:hAnsiTheme="minorHAnsi"/>
          <w:sz w:val="20"/>
        </w:rPr>
        <w:t>The pressure categories are not included in the ‘threats’ data dictionary  (</w:t>
      </w:r>
      <w:hyperlink r:id="rId14" w:history="1">
        <w:r w:rsidRPr="006D048F">
          <w:rPr>
            <w:rStyle w:val="Hyperlink"/>
            <w:rFonts w:asciiTheme="minorHAnsi" w:hAnsiTheme="minorHAnsi"/>
            <w:sz w:val="20"/>
          </w:rPr>
          <w:t>http://dd.eionet.europa.eu/vocabulary/art17_2018/threats/view</w:t>
        </w:r>
      </w:hyperlink>
      <w:r w:rsidRPr="006D048F">
        <w:rPr>
          <w:rFonts w:asciiTheme="minorHAnsi" w:hAnsiTheme="minorHAnsi"/>
          <w:sz w:val="20"/>
        </w:rPr>
        <w:t xml:space="preserve"> ) and the CDR validation will trigger blockers if these are used in the reported data (it won’t be possible to submit the national report via CDR). </w:t>
      </w:r>
    </w:p>
    <w:p w:rsidR="006D048F" w:rsidRPr="006D048F" w:rsidRDefault="006D048F" w:rsidP="006D048F">
      <w:pPr>
        <w:spacing w:before="100" w:beforeAutospacing="1" w:after="100" w:afterAutospacing="1"/>
        <w:rPr>
          <w:rFonts w:asciiTheme="minorHAnsi" w:hAnsiTheme="minorHAnsi"/>
          <w:sz w:val="20"/>
        </w:rPr>
      </w:pPr>
      <w:r w:rsidRPr="006D048F">
        <w:rPr>
          <w:rFonts w:asciiTheme="minorHAnsi" w:hAnsiTheme="minorHAnsi"/>
          <w:sz w:val="20"/>
        </w:rPr>
        <w:t xml:space="preserve">Unfortunately, the reporting tool does not prevent </w:t>
      </w:r>
      <w:r w:rsidR="00745A7E">
        <w:rPr>
          <w:rFonts w:asciiTheme="minorHAnsi" w:hAnsiTheme="minorHAnsi"/>
          <w:sz w:val="20"/>
        </w:rPr>
        <w:t>the</w:t>
      </w:r>
      <w:r w:rsidRPr="006D048F">
        <w:rPr>
          <w:rFonts w:asciiTheme="minorHAnsi" w:hAnsiTheme="minorHAnsi"/>
          <w:sz w:val="20"/>
        </w:rPr>
        <w:t xml:space="preserve"> entry of pressure categories for 8.1a or 7.1a ‘Characterisation of pressures/threats: a) Pressure/threat’. Spe</w:t>
      </w:r>
      <w:r w:rsidR="00A51FFC">
        <w:rPr>
          <w:rFonts w:asciiTheme="minorHAnsi" w:hAnsiTheme="minorHAnsi"/>
          <w:sz w:val="20"/>
        </w:rPr>
        <w:t>cial caution though should be p</w:t>
      </w:r>
      <w:r w:rsidRPr="006D048F">
        <w:rPr>
          <w:rFonts w:asciiTheme="minorHAnsi" w:hAnsiTheme="minorHAnsi"/>
          <w:sz w:val="20"/>
        </w:rPr>
        <w:t>a</w:t>
      </w:r>
      <w:r w:rsidR="00745A7E">
        <w:rPr>
          <w:rFonts w:asciiTheme="minorHAnsi" w:hAnsiTheme="minorHAnsi"/>
          <w:sz w:val="20"/>
        </w:rPr>
        <w:t>i</w:t>
      </w:r>
      <w:r w:rsidRPr="006D048F">
        <w:rPr>
          <w:rFonts w:asciiTheme="minorHAnsi" w:hAnsiTheme="minorHAnsi"/>
          <w:sz w:val="20"/>
        </w:rPr>
        <w:t xml:space="preserve">d by data coordinators </w:t>
      </w:r>
      <w:r w:rsidR="00745A7E">
        <w:rPr>
          <w:rFonts w:asciiTheme="minorHAnsi" w:hAnsiTheme="minorHAnsi"/>
          <w:sz w:val="20"/>
        </w:rPr>
        <w:t xml:space="preserve">to ensure </w:t>
      </w:r>
      <w:r w:rsidRPr="006D048F">
        <w:rPr>
          <w:rFonts w:asciiTheme="minorHAnsi" w:hAnsiTheme="minorHAnsi"/>
          <w:sz w:val="20"/>
        </w:rPr>
        <w:t xml:space="preserve">that these pressure categories are not used in the national dataset. Reporters are advised to use </w:t>
      </w:r>
      <w:r w:rsidR="00A51FFC">
        <w:rPr>
          <w:rFonts w:asciiTheme="minorHAnsi" w:hAnsiTheme="minorHAnsi"/>
          <w:sz w:val="20"/>
        </w:rPr>
        <w:t>‘</w:t>
      </w:r>
      <w:r w:rsidRPr="006D048F">
        <w:rPr>
          <w:rFonts w:asciiTheme="minorHAnsi" w:hAnsiTheme="minorHAnsi"/>
          <w:sz w:val="20"/>
        </w:rPr>
        <w:t>Run QA</w:t>
      </w:r>
      <w:r w:rsidR="00A51FFC">
        <w:rPr>
          <w:rFonts w:asciiTheme="minorHAnsi" w:hAnsiTheme="minorHAnsi"/>
          <w:sz w:val="20"/>
        </w:rPr>
        <w:t>’</w:t>
      </w:r>
      <w:r w:rsidRPr="006D048F">
        <w:rPr>
          <w:rFonts w:asciiTheme="minorHAnsi" w:hAnsiTheme="minorHAnsi"/>
          <w:sz w:val="20"/>
        </w:rPr>
        <w:t xml:space="preserve"> function of the tool, which highlight</w:t>
      </w:r>
      <w:r w:rsidR="00A51FFC">
        <w:rPr>
          <w:rFonts w:asciiTheme="minorHAnsi" w:hAnsiTheme="minorHAnsi"/>
          <w:sz w:val="20"/>
        </w:rPr>
        <w:t>s</w:t>
      </w:r>
      <w:r w:rsidRPr="006D048F">
        <w:rPr>
          <w:rFonts w:asciiTheme="minorHAnsi" w:hAnsiTheme="minorHAnsi"/>
          <w:sz w:val="20"/>
        </w:rPr>
        <w:t xml:space="preserve"> the invalid use of pressure categories</w:t>
      </w:r>
    </w:p>
    <w:p w:rsidR="006D048F" w:rsidRDefault="006D048F" w:rsidP="00055897">
      <w:pPr>
        <w:rPr>
          <w:rFonts w:asciiTheme="minorHAnsi" w:hAnsiTheme="minorHAnsi" w:cstheme="minorHAnsi"/>
          <w:sz w:val="20"/>
          <w:szCs w:val="20"/>
        </w:rPr>
      </w:pPr>
    </w:p>
    <w:p w:rsidR="006D048F" w:rsidRPr="00A430FF" w:rsidRDefault="006D048F" w:rsidP="00055897">
      <w:pPr>
        <w:rPr>
          <w:rFonts w:asciiTheme="minorHAnsi" w:hAnsiTheme="minorHAnsi" w:cstheme="minorHAnsi"/>
          <w:sz w:val="20"/>
          <w:szCs w:val="20"/>
        </w:rPr>
      </w:pPr>
    </w:p>
    <w:p w:rsidR="00620BB5" w:rsidRPr="002A0215" w:rsidRDefault="00843EB0" w:rsidP="00121380">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00BA5FBB" w:rsidRPr="002A0215">
        <w:rPr>
          <w:rFonts w:ascii="Segoe UI Symbol" w:hAnsi="Segoe UI Symbol"/>
          <w:color w:val="365F91" w:themeColor="accent1" w:themeShade="BF"/>
          <w:sz w:val="32"/>
          <w:lang w:eastAsia="en-GB"/>
        </w:rPr>
        <w:t>🐞</w:t>
      </w:r>
      <w:r w:rsidRPr="002A0215">
        <w:rPr>
          <w:rFonts w:ascii="Segoe UI Symbol" w:hAnsi="Segoe UI Symbol"/>
          <w:color w:val="365F91" w:themeColor="accent1" w:themeShade="BF"/>
          <w:sz w:val="32"/>
          <w:lang w:eastAsia="en-GB"/>
        </w:rPr>
        <w:t xml:space="preserve"> </w:t>
      </w:r>
      <w:r w:rsidR="00BA5FBB" w:rsidRPr="002A0215">
        <w:rPr>
          <w:rFonts w:ascii="Segoe UI Symbol" w:hAnsi="Segoe UI Symbol"/>
          <w:color w:val="365F91" w:themeColor="accent1" w:themeShade="BF"/>
          <w:sz w:val="32"/>
          <w:lang w:eastAsia="en-GB"/>
        </w:rPr>
        <w:t>🌻</w:t>
      </w:r>
    </w:p>
    <w:p w:rsidR="00620BB5" w:rsidRPr="002A0215" w:rsidRDefault="00620BB5" w:rsidP="00F71AA6">
      <w:pPr>
        <w:pStyle w:val="Heading2"/>
        <w:shd w:val="clear" w:color="auto" w:fill="B8CCE4" w:themeFill="accent1" w:themeFillTint="66"/>
      </w:pPr>
      <w:bookmarkStart w:id="21" w:name="_Toc5626330"/>
      <w:r w:rsidRPr="002A0215">
        <w:t>Grazing by non-agricultural herbivores</w:t>
      </w:r>
      <w:r w:rsidR="001A6587">
        <w:t xml:space="preserve"> (02/2018)</w:t>
      </w:r>
      <w:bookmarkEnd w:id="21"/>
    </w:p>
    <w:p w:rsidR="00683AFB" w:rsidRPr="002A0215" w:rsidRDefault="00683AFB" w:rsidP="00620BB5">
      <w:pPr>
        <w:spacing w:after="120"/>
        <w:jc w:val="left"/>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i/>
          <w:color w:val="auto"/>
          <w:sz w:val="18"/>
          <w:szCs w:val="18"/>
          <w:lang w:eastAsia="en-GB"/>
        </w:rPr>
        <w:t xml:space="preserve">We would like to query how recording the impact of grazing </w:t>
      </w:r>
      <w:r w:rsidRPr="002A0215">
        <w:rPr>
          <w:rFonts w:asciiTheme="minorHAnsi" w:eastAsia="Times New Roman" w:hAnsiTheme="minorHAnsi" w:cs="Times New Roman"/>
          <w:i/>
          <w:color w:val="auto"/>
          <w:sz w:val="18"/>
          <w:szCs w:val="18"/>
          <w:u w:val="single"/>
          <w:lang w:eastAsia="en-GB"/>
        </w:rPr>
        <w:t>non-agricultural</w:t>
      </w:r>
      <w:r w:rsidRPr="002A0215">
        <w:rPr>
          <w:rFonts w:asciiTheme="minorHAnsi" w:eastAsia="Times New Roman" w:hAnsiTheme="minorHAnsi" w:cs="Times New Roman"/>
          <w:i/>
          <w:color w:val="auto"/>
          <w:sz w:val="18"/>
          <w:szCs w:val="18"/>
          <w:lang w:eastAsia="en-GB"/>
        </w:rPr>
        <w:t xml:space="preserve"> herbivores such as deer, hares and rabbits should be categorised (2 possibilities below). We would have used K04.05 Damage by herbivore species (including game species) in the last round.</w:t>
      </w:r>
    </w:p>
    <w:tbl>
      <w:tblPr>
        <w:tblW w:w="6040" w:type="dxa"/>
        <w:tblInd w:w="93" w:type="dxa"/>
        <w:tblCellMar>
          <w:left w:w="0" w:type="dxa"/>
          <w:right w:w="0" w:type="dxa"/>
        </w:tblCellMar>
        <w:tblLook w:val="04A0" w:firstRow="1" w:lastRow="0" w:firstColumn="1" w:lastColumn="0" w:noHBand="0" w:noVBand="1"/>
      </w:tblPr>
      <w:tblGrid>
        <w:gridCol w:w="797"/>
        <w:gridCol w:w="636"/>
        <w:gridCol w:w="4607"/>
      </w:tblGrid>
      <w:tr w:rsidR="00683AFB" w:rsidRPr="002A0215" w:rsidTr="00121380">
        <w:trPr>
          <w:trHeight w:val="593"/>
        </w:trPr>
        <w:tc>
          <w:tcPr>
            <w:tcW w:w="797" w:type="dxa"/>
            <w:tcMar>
              <w:top w:w="0" w:type="dxa"/>
              <w:left w:w="108" w:type="dxa"/>
              <w:bottom w:w="0" w:type="dxa"/>
              <w:right w:w="108" w:type="dxa"/>
            </w:tcMar>
            <w:vAlign w:val="center"/>
            <w:hideMark/>
          </w:tcPr>
          <w:p w:rsidR="00683AFB" w:rsidRPr="002A0215" w:rsidRDefault="00683AFB" w:rsidP="00620BB5">
            <w:pPr>
              <w:jc w:val="center"/>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b/>
                <w:bCs/>
                <w:i/>
                <w:color w:val="auto"/>
                <w:sz w:val="18"/>
                <w:szCs w:val="18"/>
                <w:lang w:eastAsia="en-GB"/>
              </w:rPr>
              <w:t>L06</w:t>
            </w:r>
          </w:p>
        </w:tc>
        <w:tc>
          <w:tcPr>
            <w:tcW w:w="636" w:type="dxa"/>
            <w:tcMar>
              <w:top w:w="0" w:type="dxa"/>
              <w:left w:w="108" w:type="dxa"/>
              <w:bottom w:w="0" w:type="dxa"/>
              <w:right w:w="108" w:type="dxa"/>
            </w:tcMar>
            <w:vAlign w:val="center"/>
            <w:hideMark/>
          </w:tcPr>
          <w:p w:rsidR="00683AFB" w:rsidRPr="002A0215" w:rsidRDefault="00683AFB" w:rsidP="00121380">
            <w:pPr>
              <w:jc w:val="center"/>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b/>
                <w:bCs/>
                <w:i/>
                <w:color w:val="auto"/>
                <w:sz w:val="18"/>
                <w:szCs w:val="18"/>
                <w:lang w:eastAsia="en-GB"/>
              </w:rPr>
              <w:t>L</w:t>
            </w:r>
          </w:p>
        </w:tc>
        <w:tc>
          <w:tcPr>
            <w:tcW w:w="4607" w:type="dxa"/>
            <w:tcMar>
              <w:top w:w="0" w:type="dxa"/>
              <w:left w:w="108" w:type="dxa"/>
              <w:bottom w:w="0" w:type="dxa"/>
              <w:right w:w="108" w:type="dxa"/>
            </w:tcMar>
            <w:vAlign w:val="center"/>
            <w:hideMark/>
          </w:tcPr>
          <w:p w:rsidR="00683AFB" w:rsidRPr="002A0215" w:rsidRDefault="00683AFB" w:rsidP="00620BB5">
            <w:pPr>
              <w:jc w:val="left"/>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i/>
                <w:color w:val="auto"/>
                <w:sz w:val="18"/>
                <w:szCs w:val="18"/>
                <w:lang w:eastAsia="en-GB"/>
              </w:rPr>
              <w:t>Interspecific faunal and floral relations (competition, predation, parasitism, pathogens,)</w:t>
            </w:r>
          </w:p>
        </w:tc>
      </w:tr>
      <w:tr w:rsidR="00683AFB" w:rsidRPr="002A0215" w:rsidTr="00121380">
        <w:trPr>
          <w:trHeight w:val="501"/>
        </w:trPr>
        <w:tc>
          <w:tcPr>
            <w:tcW w:w="797" w:type="dxa"/>
            <w:tcMar>
              <w:top w:w="0" w:type="dxa"/>
              <w:left w:w="108" w:type="dxa"/>
              <w:bottom w:w="0" w:type="dxa"/>
              <w:right w:w="108" w:type="dxa"/>
            </w:tcMar>
            <w:vAlign w:val="center"/>
            <w:hideMark/>
          </w:tcPr>
          <w:p w:rsidR="00683AFB" w:rsidRPr="002A0215" w:rsidRDefault="00683AFB" w:rsidP="00620BB5">
            <w:pPr>
              <w:jc w:val="center"/>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b/>
                <w:bCs/>
                <w:i/>
                <w:color w:val="auto"/>
                <w:sz w:val="18"/>
                <w:szCs w:val="18"/>
                <w:lang w:eastAsia="en-GB"/>
              </w:rPr>
              <w:t>I04</w:t>
            </w:r>
          </w:p>
        </w:tc>
        <w:tc>
          <w:tcPr>
            <w:tcW w:w="636" w:type="dxa"/>
            <w:tcMar>
              <w:top w:w="0" w:type="dxa"/>
              <w:left w:w="108" w:type="dxa"/>
              <w:bottom w:w="0" w:type="dxa"/>
              <w:right w:w="108" w:type="dxa"/>
            </w:tcMar>
            <w:vAlign w:val="center"/>
            <w:hideMark/>
          </w:tcPr>
          <w:p w:rsidR="00683AFB" w:rsidRPr="002A0215" w:rsidRDefault="00683AFB" w:rsidP="00121380">
            <w:pPr>
              <w:jc w:val="center"/>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b/>
                <w:bCs/>
                <w:i/>
                <w:color w:val="auto"/>
                <w:sz w:val="18"/>
                <w:szCs w:val="18"/>
                <w:lang w:eastAsia="en-GB"/>
              </w:rPr>
              <w:t>I</w:t>
            </w:r>
          </w:p>
        </w:tc>
        <w:tc>
          <w:tcPr>
            <w:tcW w:w="4607" w:type="dxa"/>
            <w:tcMar>
              <w:top w:w="0" w:type="dxa"/>
              <w:left w:w="108" w:type="dxa"/>
              <w:bottom w:w="0" w:type="dxa"/>
              <w:right w:w="108" w:type="dxa"/>
            </w:tcMar>
            <w:vAlign w:val="center"/>
            <w:hideMark/>
          </w:tcPr>
          <w:p w:rsidR="00683AFB" w:rsidRPr="002A0215" w:rsidRDefault="00683AFB" w:rsidP="00620BB5">
            <w:pPr>
              <w:jc w:val="left"/>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i/>
                <w:color w:val="auto"/>
                <w:sz w:val="18"/>
                <w:szCs w:val="18"/>
                <w:lang w:eastAsia="en-GB"/>
              </w:rPr>
              <w:t>Problematic native plants &amp; animals</w:t>
            </w:r>
          </w:p>
        </w:tc>
      </w:tr>
    </w:tbl>
    <w:p w:rsidR="00683AFB" w:rsidRPr="002A0215" w:rsidRDefault="00683AFB" w:rsidP="00620BB5">
      <w:pPr>
        <w:rPr>
          <w:rFonts w:asciiTheme="minorHAnsi" w:hAnsiTheme="minorHAnsi"/>
          <w:sz w:val="20"/>
          <w:szCs w:val="20"/>
        </w:rPr>
      </w:pPr>
    </w:p>
    <w:p w:rsidR="00A86EE5" w:rsidRPr="002A0215" w:rsidRDefault="00A86EE5" w:rsidP="00A86EE5">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E930BF" w:rsidRPr="002A0215">
        <w:rPr>
          <w:rFonts w:asciiTheme="minorHAnsi" w:eastAsia="Times New Roman" w:hAnsiTheme="minorHAnsi" w:cs="Times New Roman"/>
          <w:b/>
          <w:color w:val="365F91" w:themeColor="accent1" w:themeShade="BF"/>
          <w:sz w:val="20"/>
          <w:szCs w:val="20"/>
          <w:lang w:eastAsia="en-GB"/>
        </w:rPr>
        <w:t>1</w:t>
      </w:r>
      <w:r w:rsidR="00745AC2" w:rsidRPr="002A0215">
        <w:rPr>
          <w:rFonts w:asciiTheme="minorHAnsi" w:eastAsia="Times New Roman" w:hAnsiTheme="minorHAnsi" w:cs="Times New Roman"/>
          <w:b/>
          <w:color w:val="365F91" w:themeColor="accent1" w:themeShade="BF"/>
          <w:sz w:val="20"/>
          <w:szCs w:val="20"/>
          <w:lang w:eastAsia="en-GB"/>
        </w:rPr>
        <w:t>5</w:t>
      </w:r>
      <w:r w:rsidRPr="002A0215">
        <w:rPr>
          <w:rFonts w:asciiTheme="minorHAnsi" w:eastAsia="Times New Roman" w:hAnsiTheme="minorHAnsi" w:cs="Times New Roman"/>
          <w:b/>
          <w:color w:val="365F91" w:themeColor="accent1" w:themeShade="BF"/>
          <w:sz w:val="20"/>
          <w:szCs w:val="20"/>
          <w:lang w:eastAsia="en-GB"/>
        </w:rPr>
        <w:t>/02/2018)</w:t>
      </w:r>
    </w:p>
    <w:p w:rsidR="00121380" w:rsidRPr="002A0215" w:rsidRDefault="00E94FA8" w:rsidP="00121380">
      <w:pPr>
        <w:spacing w:after="120"/>
        <w:rPr>
          <w:rFonts w:asciiTheme="minorHAnsi" w:eastAsia="Times New Roman" w:hAnsiTheme="minorHAnsi" w:cs="Times New Roman"/>
          <w:color w:val="auto"/>
          <w:sz w:val="20"/>
          <w:szCs w:val="20"/>
          <w:lang w:eastAsia="en-GB"/>
        </w:rPr>
      </w:pPr>
      <w:r w:rsidRPr="002A0215">
        <w:rPr>
          <w:rFonts w:asciiTheme="minorHAnsi" w:eastAsia="Times New Roman" w:hAnsiTheme="minorHAnsi" w:cs="Times New Roman"/>
          <w:color w:val="auto"/>
          <w:sz w:val="20"/>
          <w:szCs w:val="20"/>
          <w:lang w:eastAsia="en-GB"/>
        </w:rPr>
        <w:t>R</w:t>
      </w:r>
      <w:r w:rsidR="00683AFB" w:rsidRPr="002A0215">
        <w:rPr>
          <w:rFonts w:asciiTheme="minorHAnsi" w:eastAsia="Times New Roman" w:hAnsiTheme="minorHAnsi" w:cs="Times New Roman"/>
          <w:color w:val="auto"/>
          <w:sz w:val="20"/>
          <w:szCs w:val="20"/>
          <w:lang w:eastAsia="en-GB"/>
        </w:rPr>
        <w:t>eporting for pressure</w:t>
      </w:r>
      <w:r w:rsidR="00121380" w:rsidRPr="002A0215">
        <w:rPr>
          <w:rFonts w:asciiTheme="minorHAnsi" w:eastAsia="Times New Roman" w:hAnsiTheme="minorHAnsi" w:cs="Times New Roman"/>
          <w:color w:val="auto"/>
          <w:sz w:val="20"/>
          <w:szCs w:val="20"/>
          <w:lang w:eastAsia="en-GB"/>
        </w:rPr>
        <w:t>s</w:t>
      </w:r>
      <w:r w:rsidR="00683AFB" w:rsidRPr="002A0215">
        <w:rPr>
          <w:rFonts w:asciiTheme="minorHAnsi" w:eastAsia="Times New Roman" w:hAnsiTheme="minorHAnsi" w:cs="Times New Roman"/>
          <w:color w:val="auto"/>
          <w:sz w:val="20"/>
          <w:szCs w:val="20"/>
          <w:lang w:eastAsia="en-GB"/>
        </w:rPr>
        <w:t xml:space="preserve"> and threats in this reporting round focus</w:t>
      </w:r>
      <w:r w:rsidR="00CB3B78" w:rsidRPr="002A0215">
        <w:rPr>
          <w:rFonts w:asciiTheme="minorHAnsi" w:eastAsia="Times New Roman" w:hAnsiTheme="minorHAnsi" w:cs="Times New Roman"/>
          <w:color w:val="auto"/>
          <w:sz w:val="20"/>
          <w:szCs w:val="20"/>
          <w:lang w:eastAsia="en-GB"/>
        </w:rPr>
        <w:t>es</w:t>
      </w:r>
      <w:r w:rsidR="00683AFB" w:rsidRPr="002A0215">
        <w:rPr>
          <w:rFonts w:asciiTheme="minorHAnsi" w:eastAsia="Times New Roman" w:hAnsiTheme="minorHAnsi" w:cs="Times New Roman"/>
          <w:color w:val="auto"/>
          <w:sz w:val="20"/>
          <w:szCs w:val="20"/>
          <w:lang w:eastAsia="en-GB"/>
        </w:rPr>
        <w:t xml:space="preserve"> on activities. So</w:t>
      </w:r>
      <w:r w:rsidR="00CB3B78" w:rsidRPr="002A0215">
        <w:rPr>
          <w:rFonts w:asciiTheme="minorHAnsi" w:eastAsia="Times New Roman" w:hAnsiTheme="minorHAnsi" w:cs="Times New Roman"/>
          <w:color w:val="auto"/>
          <w:sz w:val="20"/>
          <w:szCs w:val="20"/>
          <w:lang w:eastAsia="en-GB"/>
        </w:rPr>
        <w:t>,</w:t>
      </w:r>
      <w:r w:rsidR="00683AFB" w:rsidRPr="002A0215">
        <w:rPr>
          <w:rFonts w:asciiTheme="minorHAnsi" w:eastAsia="Times New Roman" w:hAnsiTheme="minorHAnsi" w:cs="Times New Roman"/>
          <w:color w:val="auto"/>
          <w:sz w:val="20"/>
          <w:szCs w:val="20"/>
          <w:lang w:eastAsia="en-GB"/>
        </w:rPr>
        <w:t xml:space="preserve"> if a</w:t>
      </w:r>
      <w:r w:rsidR="00121380" w:rsidRPr="002A0215">
        <w:rPr>
          <w:rFonts w:asciiTheme="minorHAnsi" w:eastAsia="Times New Roman" w:hAnsiTheme="minorHAnsi" w:cs="Times New Roman"/>
          <w:color w:val="auto"/>
          <w:sz w:val="20"/>
          <w:szCs w:val="20"/>
          <w:lang w:eastAsia="en-GB"/>
        </w:rPr>
        <w:t> pressure</w:t>
      </w:r>
      <w:r w:rsidR="00683AFB" w:rsidRPr="002A0215">
        <w:rPr>
          <w:rFonts w:asciiTheme="minorHAnsi" w:eastAsia="Times New Roman" w:hAnsiTheme="minorHAnsi" w:cs="Times New Roman"/>
          <w:color w:val="auto"/>
          <w:sz w:val="20"/>
          <w:szCs w:val="20"/>
          <w:lang w:eastAsia="en-GB"/>
        </w:rPr>
        <w:t xml:space="preserve"> (e</w:t>
      </w:r>
      <w:r w:rsidR="00121380" w:rsidRPr="002A0215">
        <w:rPr>
          <w:rFonts w:asciiTheme="minorHAnsi" w:eastAsia="Times New Roman" w:hAnsiTheme="minorHAnsi" w:cs="Times New Roman"/>
          <w:color w:val="auto"/>
          <w:sz w:val="20"/>
          <w:szCs w:val="20"/>
          <w:lang w:eastAsia="en-GB"/>
        </w:rPr>
        <w:t>.</w:t>
      </w:r>
      <w:r w:rsidR="00683AFB" w:rsidRPr="002A0215">
        <w:rPr>
          <w:rFonts w:asciiTheme="minorHAnsi" w:eastAsia="Times New Roman" w:hAnsiTheme="minorHAnsi" w:cs="Times New Roman"/>
          <w:color w:val="auto"/>
          <w:sz w:val="20"/>
          <w:szCs w:val="20"/>
          <w:lang w:eastAsia="en-GB"/>
        </w:rPr>
        <w:t>g</w:t>
      </w:r>
      <w:r w:rsidR="00121380" w:rsidRPr="002A0215">
        <w:rPr>
          <w:rFonts w:asciiTheme="minorHAnsi" w:eastAsia="Times New Roman" w:hAnsiTheme="minorHAnsi" w:cs="Times New Roman"/>
          <w:color w:val="auto"/>
          <w:sz w:val="20"/>
          <w:szCs w:val="20"/>
          <w:lang w:eastAsia="en-GB"/>
        </w:rPr>
        <w:t>.</w:t>
      </w:r>
      <w:r w:rsidR="00683AFB" w:rsidRPr="002A0215">
        <w:rPr>
          <w:rFonts w:asciiTheme="minorHAnsi" w:eastAsia="Times New Roman" w:hAnsiTheme="minorHAnsi" w:cs="Times New Roman"/>
          <w:color w:val="auto"/>
          <w:sz w:val="20"/>
          <w:szCs w:val="20"/>
          <w:lang w:eastAsia="en-GB"/>
        </w:rPr>
        <w:t xml:space="preserve"> damage by herbivores) can be linked to one or more activities, these should be reported rather than </w:t>
      </w:r>
      <w:r w:rsidR="00121380" w:rsidRPr="002A0215">
        <w:rPr>
          <w:rFonts w:asciiTheme="minorHAnsi" w:eastAsia="Times New Roman" w:hAnsiTheme="minorHAnsi" w:cs="Times New Roman"/>
          <w:color w:val="auto"/>
          <w:sz w:val="20"/>
          <w:szCs w:val="20"/>
          <w:lang w:eastAsia="en-GB"/>
        </w:rPr>
        <w:t>non</w:t>
      </w:r>
      <w:r w:rsidR="0020108E" w:rsidRPr="002A0215">
        <w:rPr>
          <w:rFonts w:asciiTheme="minorHAnsi" w:eastAsia="Times New Roman" w:hAnsiTheme="minorHAnsi" w:cs="Times New Roman"/>
          <w:color w:val="auto"/>
          <w:sz w:val="20"/>
          <w:szCs w:val="20"/>
          <w:lang w:eastAsia="en-GB"/>
        </w:rPr>
        <w:t>-</w:t>
      </w:r>
      <w:r w:rsidR="00121380" w:rsidRPr="002A0215">
        <w:rPr>
          <w:rFonts w:asciiTheme="minorHAnsi" w:eastAsia="Times New Roman" w:hAnsiTheme="minorHAnsi" w:cs="Times New Roman"/>
          <w:color w:val="auto"/>
          <w:sz w:val="20"/>
          <w:szCs w:val="20"/>
          <w:lang w:eastAsia="en-GB"/>
        </w:rPr>
        <w:t>specific pressures such as</w:t>
      </w:r>
      <w:r w:rsidR="00683AFB" w:rsidRPr="002A0215">
        <w:rPr>
          <w:rFonts w:asciiTheme="minorHAnsi" w:eastAsia="Times New Roman" w:hAnsiTheme="minorHAnsi" w:cs="Times New Roman"/>
          <w:color w:val="auto"/>
          <w:sz w:val="20"/>
          <w:szCs w:val="20"/>
          <w:lang w:eastAsia="en-GB"/>
        </w:rPr>
        <w:t xml:space="preserve"> </w:t>
      </w:r>
      <w:r w:rsidR="00683AFB" w:rsidRPr="002A0215">
        <w:rPr>
          <w:rFonts w:asciiTheme="minorHAnsi" w:eastAsia="Times New Roman" w:hAnsiTheme="minorHAnsi" w:cs="Times New Roman"/>
          <w:i/>
          <w:color w:val="auto"/>
          <w:sz w:val="20"/>
          <w:szCs w:val="20"/>
          <w:lang w:eastAsia="en-GB"/>
        </w:rPr>
        <w:t>'L06 Interspecific relations (competition, p</w:t>
      </w:r>
      <w:r w:rsidR="00121380" w:rsidRPr="002A0215">
        <w:rPr>
          <w:rFonts w:asciiTheme="minorHAnsi" w:eastAsia="Times New Roman" w:hAnsiTheme="minorHAnsi" w:cs="Times New Roman"/>
          <w:i/>
          <w:color w:val="auto"/>
          <w:sz w:val="20"/>
          <w:szCs w:val="20"/>
          <w:lang w:eastAsia="en-GB"/>
        </w:rPr>
        <w:t>redation, parasitism, pathogens</w:t>
      </w:r>
      <w:r w:rsidR="00683AFB" w:rsidRPr="002A0215">
        <w:rPr>
          <w:rFonts w:asciiTheme="minorHAnsi" w:eastAsia="Times New Roman" w:hAnsiTheme="minorHAnsi" w:cs="Times New Roman"/>
          <w:i/>
          <w:color w:val="auto"/>
          <w:sz w:val="20"/>
          <w:szCs w:val="20"/>
          <w:lang w:eastAsia="en-GB"/>
        </w:rPr>
        <w:t>)'</w:t>
      </w:r>
      <w:r w:rsidR="00683AFB" w:rsidRPr="002A0215">
        <w:rPr>
          <w:rFonts w:asciiTheme="minorHAnsi" w:eastAsia="Times New Roman" w:hAnsiTheme="minorHAnsi" w:cs="Times New Roman"/>
          <w:color w:val="auto"/>
          <w:sz w:val="20"/>
          <w:szCs w:val="20"/>
          <w:lang w:eastAsia="en-GB"/>
        </w:rPr>
        <w:t xml:space="preserve"> or </w:t>
      </w:r>
      <w:r w:rsidR="00683AFB" w:rsidRPr="002A0215">
        <w:rPr>
          <w:rFonts w:asciiTheme="minorHAnsi" w:eastAsia="Times New Roman" w:hAnsiTheme="minorHAnsi" w:cs="Times New Roman"/>
          <w:i/>
          <w:color w:val="auto"/>
          <w:sz w:val="20"/>
          <w:szCs w:val="20"/>
          <w:lang w:eastAsia="en-GB"/>
        </w:rPr>
        <w:t>'I04 Problematic native species'</w:t>
      </w:r>
      <w:r w:rsidR="00683AFB" w:rsidRPr="002A0215">
        <w:rPr>
          <w:rFonts w:asciiTheme="minorHAnsi" w:eastAsia="Times New Roman" w:hAnsiTheme="minorHAnsi" w:cs="Times New Roman"/>
          <w:color w:val="auto"/>
          <w:sz w:val="20"/>
          <w:szCs w:val="20"/>
          <w:lang w:eastAsia="en-GB"/>
        </w:rPr>
        <w:t xml:space="preserve">. In </w:t>
      </w:r>
      <w:r w:rsidR="00121380" w:rsidRPr="002A0215">
        <w:rPr>
          <w:rFonts w:asciiTheme="minorHAnsi" w:eastAsia="Times New Roman" w:hAnsiTheme="minorHAnsi" w:cs="Times New Roman"/>
          <w:color w:val="auto"/>
          <w:sz w:val="20"/>
          <w:szCs w:val="20"/>
          <w:lang w:eastAsia="en-GB"/>
        </w:rPr>
        <w:t>the</w:t>
      </w:r>
      <w:r w:rsidR="00683AFB" w:rsidRPr="002A0215">
        <w:rPr>
          <w:rFonts w:asciiTheme="minorHAnsi" w:eastAsia="Times New Roman" w:hAnsiTheme="minorHAnsi" w:cs="Times New Roman"/>
          <w:color w:val="auto"/>
          <w:sz w:val="20"/>
          <w:szCs w:val="20"/>
          <w:lang w:eastAsia="en-GB"/>
        </w:rPr>
        <w:t xml:space="preserve"> example</w:t>
      </w:r>
      <w:r w:rsidR="00121380" w:rsidRPr="002A0215">
        <w:rPr>
          <w:rFonts w:asciiTheme="minorHAnsi" w:eastAsia="Times New Roman" w:hAnsiTheme="minorHAnsi" w:cs="Times New Roman"/>
          <w:color w:val="auto"/>
          <w:sz w:val="20"/>
          <w:szCs w:val="20"/>
          <w:lang w:eastAsia="en-GB"/>
        </w:rPr>
        <w:t xml:space="preserve"> above</w:t>
      </w:r>
      <w:r w:rsidR="00683AFB" w:rsidRPr="002A0215">
        <w:rPr>
          <w:rFonts w:asciiTheme="minorHAnsi" w:eastAsia="Times New Roman" w:hAnsiTheme="minorHAnsi" w:cs="Times New Roman"/>
          <w:color w:val="auto"/>
          <w:sz w:val="20"/>
          <w:szCs w:val="20"/>
          <w:lang w:eastAsia="en-GB"/>
        </w:rPr>
        <w:t xml:space="preserve">, if the damage by herbivores is mainly due to problems associated with management of game species (e.g. very high populations of game species due to feeding and other measures to favour game species) </w:t>
      </w:r>
      <w:r w:rsidR="00683AFB" w:rsidRPr="002A0215">
        <w:rPr>
          <w:rFonts w:asciiTheme="minorHAnsi" w:eastAsia="Times New Roman" w:hAnsiTheme="minorHAnsi" w:cs="Times New Roman"/>
          <w:i/>
          <w:color w:val="auto"/>
          <w:sz w:val="20"/>
          <w:szCs w:val="20"/>
          <w:lang w:eastAsia="en-GB"/>
        </w:rPr>
        <w:t>'G08 Management of fishing stocks and game'</w:t>
      </w:r>
      <w:r w:rsidR="00683AFB" w:rsidRPr="002A0215">
        <w:rPr>
          <w:rFonts w:asciiTheme="minorHAnsi" w:eastAsia="Times New Roman" w:hAnsiTheme="minorHAnsi" w:cs="Times New Roman"/>
          <w:color w:val="auto"/>
          <w:sz w:val="20"/>
          <w:szCs w:val="20"/>
          <w:lang w:eastAsia="en-GB"/>
        </w:rPr>
        <w:t xml:space="preserve"> should be used.</w:t>
      </w:r>
    </w:p>
    <w:p w:rsidR="00121380" w:rsidRDefault="00683AFB" w:rsidP="00121380">
      <w:pPr>
        <w:spacing w:after="120"/>
        <w:rPr>
          <w:rFonts w:asciiTheme="minorHAnsi" w:eastAsia="Times New Roman" w:hAnsiTheme="minorHAnsi" w:cs="Times New Roman"/>
          <w:color w:val="auto"/>
          <w:sz w:val="20"/>
          <w:szCs w:val="20"/>
          <w:lang w:eastAsia="en-GB"/>
        </w:rPr>
      </w:pPr>
      <w:r w:rsidRPr="002A0215">
        <w:rPr>
          <w:rFonts w:asciiTheme="minorHAnsi" w:eastAsia="Times New Roman" w:hAnsiTheme="minorHAnsi" w:cs="Times New Roman"/>
          <w:color w:val="auto"/>
          <w:sz w:val="20"/>
          <w:szCs w:val="20"/>
          <w:lang w:eastAsia="en-GB"/>
        </w:rPr>
        <w:t>If the damage</w:t>
      </w:r>
      <w:r w:rsidR="00A97B6E" w:rsidRPr="002A0215">
        <w:rPr>
          <w:rFonts w:asciiTheme="minorHAnsi" w:eastAsia="Times New Roman" w:hAnsiTheme="minorHAnsi" w:cs="Times New Roman"/>
          <w:color w:val="auto"/>
          <w:sz w:val="20"/>
          <w:szCs w:val="20"/>
          <w:lang w:eastAsia="en-GB"/>
        </w:rPr>
        <w:t xml:space="preserve"> caused</w:t>
      </w:r>
      <w:r w:rsidRPr="002A0215">
        <w:rPr>
          <w:rFonts w:asciiTheme="minorHAnsi" w:eastAsia="Times New Roman" w:hAnsiTheme="minorHAnsi" w:cs="Times New Roman"/>
          <w:color w:val="auto"/>
          <w:sz w:val="20"/>
          <w:szCs w:val="20"/>
          <w:lang w:eastAsia="en-GB"/>
        </w:rPr>
        <w:t xml:space="preserve"> by herbivores cannot be associated with any specific activity/activities on the pressure list, </w:t>
      </w:r>
      <w:r w:rsidRPr="002A0215">
        <w:rPr>
          <w:rFonts w:asciiTheme="minorHAnsi" w:eastAsia="Times New Roman" w:hAnsiTheme="minorHAnsi" w:cs="Times New Roman"/>
          <w:i/>
          <w:color w:val="auto"/>
          <w:sz w:val="20"/>
          <w:szCs w:val="20"/>
          <w:lang w:eastAsia="en-GB"/>
        </w:rPr>
        <w:t>'I04 Problematic native species'</w:t>
      </w:r>
      <w:r w:rsidR="00121380" w:rsidRPr="002A0215">
        <w:rPr>
          <w:rFonts w:asciiTheme="minorHAnsi" w:eastAsia="Times New Roman" w:hAnsiTheme="minorHAnsi" w:cs="Times New Roman"/>
          <w:color w:val="auto"/>
          <w:sz w:val="20"/>
          <w:szCs w:val="20"/>
          <w:lang w:eastAsia="en-GB"/>
        </w:rPr>
        <w:t xml:space="preserve"> should be used if</w:t>
      </w:r>
      <w:r w:rsidRPr="002A0215">
        <w:rPr>
          <w:rFonts w:asciiTheme="minorHAnsi" w:eastAsia="Times New Roman" w:hAnsiTheme="minorHAnsi" w:cs="Times New Roman"/>
          <w:color w:val="auto"/>
          <w:sz w:val="20"/>
          <w:szCs w:val="20"/>
          <w:lang w:eastAsia="en-GB"/>
        </w:rPr>
        <w:t xml:space="preserve"> the </w:t>
      </w:r>
      <w:r w:rsidR="00121380" w:rsidRPr="002A0215">
        <w:rPr>
          <w:rFonts w:asciiTheme="minorHAnsi" w:eastAsia="Times New Roman" w:hAnsiTheme="minorHAnsi" w:cs="Times New Roman"/>
          <w:color w:val="auto"/>
          <w:sz w:val="20"/>
          <w:szCs w:val="20"/>
          <w:lang w:eastAsia="en-GB"/>
        </w:rPr>
        <w:t xml:space="preserve">game </w:t>
      </w:r>
      <w:r w:rsidRPr="002A0215">
        <w:rPr>
          <w:rFonts w:asciiTheme="minorHAnsi" w:eastAsia="Times New Roman" w:hAnsiTheme="minorHAnsi" w:cs="Times New Roman"/>
          <w:color w:val="auto"/>
          <w:sz w:val="20"/>
          <w:szCs w:val="20"/>
          <w:lang w:eastAsia="en-GB"/>
        </w:rPr>
        <w:t xml:space="preserve">species </w:t>
      </w:r>
      <w:r w:rsidR="00A97B6E" w:rsidRPr="002A0215">
        <w:rPr>
          <w:rFonts w:asciiTheme="minorHAnsi" w:eastAsia="Times New Roman" w:hAnsiTheme="minorHAnsi" w:cs="Times New Roman"/>
          <w:color w:val="auto"/>
          <w:sz w:val="20"/>
          <w:szCs w:val="20"/>
          <w:lang w:eastAsia="en-GB"/>
        </w:rPr>
        <w:t>population is</w:t>
      </w:r>
      <w:r w:rsidRPr="002A0215">
        <w:rPr>
          <w:rFonts w:asciiTheme="minorHAnsi" w:eastAsia="Times New Roman" w:hAnsiTheme="minorHAnsi" w:cs="Times New Roman"/>
          <w:color w:val="auto"/>
          <w:sz w:val="20"/>
          <w:szCs w:val="20"/>
          <w:lang w:eastAsia="en-GB"/>
        </w:rPr>
        <w:t xml:space="preserve"> out of balance due to a series of past and present human activities, such as game management together with divers</w:t>
      </w:r>
      <w:r w:rsidR="009733C3" w:rsidRPr="002A0215">
        <w:rPr>
          <w:rFonts w:asciiTheme="minorHAnsi" w:eastAsia="Times New Roman" w:hAnsiTheme="minorHAnsi" w:cs="Times New Roman"/>
          <w:color w:val="auto"/>
          <w:sz w:val="20"/>
          <w:szCs w:val="20"/>
          <w:lang w:eastAsia="en-GB"/>
        </w:rPr>
        <w:t>e</w:t>
      </w:r>
      <w:r w:rsidRPr="002A0215">
        <w:rPr>
          <w:rFonts w:asciiTheme="minorHAnsi" w:eastAsia="Times New Roman" w:hAnsiTheme="minorHAnsi" w:cs="Times New Roman"/>
          <w:color w:val="auto"/>
          <w:sz w:val="20"/>
          <w:szCs w:val="20"/>
          <w:lang w:eastAsia="en-GB"/>
        </w:rPr>
        <w:t xml:space="preserve"> pressures from forestry and agriculture</w:t>
      </w:r>
      <w:r w:rsidR="00A97B6E" w:rsidRPr="002A0215">
        <w:rPr>
          <w:rFonts w:asciiTheme="minorHAnsi" w:eastAsia="Times New Roman" w:hAnsiTheme="minorHAnsi" w:cs="Times New Roman"/>
          <w:color w:val="auto"/>
          <w:sz w:val="20"/>
          <w:szCs w:val="20"/>
          <w:lang w:eastAsia="en-GB"/>
        </w:rPr>
        <w:t>. However,</w:t>
      </w:r>
      <w:r w:rsidRPr="002A0215">
        <w:rPr>
          <w:rFonts w:asciiTheme="minorHAnsi" w:eastAsia="Times New Roman" w:hAnsiTheme="minorHAnsi" w:cs="Times New Roman"/>
          <w:color w:val="auto"/>
          <w:sz w:val="20"/>
          <w:szCs w:val="20"/>
          <w:lang w:eastAsia="en-GB"/>
        </w:rPr>
        <w:t xml:space="preserve"> </w:t>
      </w:r>
      <w:r w:rsidRPr="002A0215">
        <w:rPr>
          <w:rFonts w:asciiTheme="minorHAnsi" w:eastAsia="Times New Roman" w:hAnsiTheme="minorHAnsi" w:cs="Times New Roman"/>
          <w:i/>
          <w:color w:val="auto"/>
          <w:sz w:val="20"/>
          <w:szCs w:val="20"/>
          <w:lang w:eastAsia="en-GB"/>
        </w:rPr>
        <w:t>'L06 Interspecific relations (competition, predation, parasitism, pathogens,)'</w:t>
      </w:r>
      <w:r w:rsidRPr="002A0215">
        <w:rPr>
          <w:rFonts w:asciiTheme="minorHAnsi" w:eastAsia="Times New Roman" w:hAnsiTheme="minorHAnsi" w:cs="Times New Roman"/>
          <w:color w:val="auto"/>
          <w:sz w:val="20"/>
          <w:szCs w:val="20"/>
          <w:lang w:eastAsia="en-GB"/>
        </w:rPr>
        <w:t xml:space="preserve"> </w:t>
      </w:r>
      <w:r w:rsidR="00121380" w:rsidRPr="002A0215">
        <w:rPr>
          <w:rFonts w:asciiTheme="minorHAnsi" w:eastAsia="Times New Roman" w:hAnsiTheme="minorHAnsi" w:cs="Times New Roman"/>
          <w:color w:val="auto"/>
          <w:sz w:val="20"/>
          <w:szCs w:val="20"/>
          <w:lang w:eastAsia="en-GB"/>
        </w:rPr>
        <w:t xml:space="preserve">is to be used </w:t>
      </w:r>
      <w:r w:rsidRPr="002A0215">
        <w:rPr>
          <w:rFonts w:asciiTheme="minorHAnsi" w:eastAsia="Times New Roman" w:hAnsiTheme="minorHAnsi" w:cs="Times New Roman"/>
          <w:color w:val="auto"/>
          <w:sz w:val="20"/>
          <w:szCs w:val="20"/>
          <w:lang w:eastAsia="en-GB"/>
        </w:rPr>
        <w:t xml:space="preserve">for </w:t>
      </w:r>
      <w:r w:rsidR="00A97B6E" w:rsidRPr="002A0215">
        <w:rPr>
          <w:rFonts w:asciiTheme="minorHAnsi" w:eastAsia="Times New Roman" w:hAnsiTheme="minorHAnsi" w:cs="Times New Roman"/>
          <w:color w:val="auto"/>
          <w:sz w:val="20"/>
          <w:szCs w:val="20"/>
          <w:lang w:eastAsia="en-GB"/>
        </w:rPr>
        <w:t xml:space="preserve">damage caused by herbivores but where there is </w:t>
      </w:r>
      <w:r w:rsidRPr="002A0215">
        <w:rPr>
          <w:rFonts w:asciiTheme="minorHAnsi" w:eastAsia="Times New Roman" w:hAnsiTheme="minorHAnsi" w:cs="Times New Roman"/>
          <w:color w:val="auto"/>
          <w:sz w:val="20"/>
          <w:szCs w:val="20"/>
          <w:lang w:eastAsia="en-GB"/>
        </w:rPr>
        <w:t>no</w:t>
      </w:r>
      <w:r w:rsidR="00A97B6E" w:rsidRPr="002A0215">
        <w:rPr>
          <w:rFonts w:asciiTheme="minorHAnsi" w:eastAsia="Times New Roman" w:hAnsiTheme="minorHAnsi" w:cs="Times New Roman"/>
          <w:color w:val="auto"/>
          <w:sz w:val="20"/>
          <w:szCs w:val="20"/>
          <w:lang w:eastAsia="en-GB"/>
        </w:rPr>
        <w:t xml:space="preserve"> association with or</w:t>
      </w:r>
      <w:r w:rsidRPr="002A0215">
        <w:rPr>
          <w:rFonts w:asciiTheme="minorHAnsi" w:eastAsia="Times New Roman" w:hAnsiTheme="minorHAnsi" w:cs="Times New Roman"/>
          <w:color w:val="auto"/>
          <w:sz w:val="20"/>
          <w:szCs w:val="20"/>
          <w:lang w:eastAsia="en-GB"/>
        </w:rPr>
        <w:t xml:space="preserve"> impact</w:t>
      </w:r>
      <w:r w:rsidR="00A97B6E" w:rsidRPr="002A0215">
        <w:rPr>
          <w:rFonts w:asciiTheme="minorHAnsi" w:eastAsia="Times New Roman" w:hAnsiTheme="minorHAnsi" w:cs="Times New Roman"/>
          <w:color w:val="auto"/>
          <w:sz w:val="20"/>
          <w:szCs w:val="20"/>
          <w:lang w:eastAsia="en-GB"/>
        </w:rPr>
        <w:t xml:space="preserve"> as a result</w:t>
      </w:r>
      <w:r w:rsidRPr="002A0215">
        <w:rPr>
          <w:rFonts w:asciiTheme="minorHAnsi" w:eastAsia="Times New Roman" w:hAnsiTheme="minorHAnsi" w:cs="Times New Roman"/>
          <w:color w:val="auto"/>
          <w:sz w:val="20"/>
          <w:szCs w:val="20"/>
          <w:lang w:eastAsia="en-GB"/>
        </w:rPr>
        <w:t xml:space="preserve"> </w:t>
      </w:r>
      <w:r w:rsidR="00A97B6E" w:rsidRPr="002A0215">
        <w:rPr>
          <w:rFonts w:asciiTheme="minorHAnsi" w:eastAsia="Times New Roman" w:hAnsiTheme="minorHAnsi" w:cs="Times New Roman"/>
          <w:color w:val="auto"/>
          <w:sz w:val="20"/>
          <w:szCs w:val="20"/>
          <w:lang w:eastAsia="en-GB"/>
        </w:rPr>
        <w:t>of</w:t>
      </w:r>
      <w:r w:rsidRPr="002A0215">
        <w:rPr>
          <w:rFonts w:asciiTheme="minorHAnsi" w:eastAsia="Times New Roman" w:hAnsiTheme="minorHAnsi" w:cs="Times New Roman"/>
          <w:color w:val="auto"/>
          <w:sz w:val="20"/>
          <w:szCs w:val="20"/>
          <w:lang w:eastAsia="en-GB"/>
        </w:rPr>
        <w:t xml:space="preserve"> human activities.</w:t>
      </w:r>
    </w:p>
    <w:p w:rsidR="00A430FF" w:rsidRDefault="00A430FF" w:rsidP="00121380">
      <w:pPr>
        <w:spacing w:after="120"/>
        <w:rPr>
          <w:rFonts w:asciiTheme="minorHAnsi" w:eastAsia="Times New Roman" w:hAnsiTheme="minorHAnsi" w:cs="Times New Roman"/>
          <w:color w:val="auto"/>
          <w:sz w:val="20"/>
          <w:szCs w:val="20"/>
          <w:lang w:eastAsia="en-GB"/>
        </w:rPr>
      </w:pPr>
    </w:p>
    <w:p w:rsidR="00055897" w:rsidRDefault="00055897" w:rsidP="00121380">
      <w:pPr>
        <w:spacing w:after="120"/>
        <w:rPr>
          <w:rFonts w:asciiTheme="minorHAnsi" w:eastAsia="Times New Roman" w:hAnsiTheme="minorHAnsi" w:cs="Times New Roman"/>
          <w:color w:val="auto"/>
          <w:sz w:val="20"/>
          <w:szCs w:val="20"/>
          <w:lang w:eastAsia="en-GB"/>
        </w:rPr>
      </w:pPr>
    </w:p>
    <w:p w:rsidR="00577175" w:rsidRPr="002A0215" w:rsidRDefault="00577175" w:rsidP="00577175">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D9D9D9" w:themeColor="background1" w:themeShade="D9"/>
          <w:sz w:val="32"/>
          <w:lang w:eastAsia="en-GB"/>
        </w:rPr>
        <w:t>🐞 🌻</w:t>
      </w:r>
    </w:p>
    <w:p w:rsidR="00577175" w:rsidRPr="002A0215" w:rsidRDefault="00583A0A" w:rsidP="00577175">
      <w:pPr>
        <w:pStyle w:val="Heading2"/>
        <w:shd w:val="clear" w:color="auto" w:fill="B8CCE4" w:themeFill="accent1" w:themeFillTint="66"/>
      </w:pPr>
      <w:bookmarkStart w:id="22" w:name="_Toc5626331"/>
      <w:r w:rsidRPr="002A0215">
        <w:t xml:space="preserve">Are reported pressures season specific or </w:t>
      </w:r>
      <w:r w:rsidR="00B50010" w:rsidRPr="002A0215">
        <w:t xml:space="preserve">do </w:t>
      </w:r>
      <w:r w:rsidRPr="002A0215">
        <w:t>they cover whole lifecycle of a species?</w:t>
      </w:r>
      <w:r w:rsidR="001A6587">
        <w:t xml:space="preserve"> (02/2018)</w:t>
      </w:r>
      <w:bookmarkEnd w:id="22"/>
    </w:p>
    <w:p w:rsidR="00577175" w:rsidRPr="002A0215" w:rsidRDefault="00577175" w:rsidP="00577175">
      <w:pPr>
        <w:spacing w:after="120"/>
        <w:jc w:val="left"/>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i/>
          <w:color w:val="auto"/>
          <w:sz w:val="18"/>
          <w:szCs w:val="18"/>
          <w:lang w:eastAsia="en-GB"/>
        </w:rPr>
        <w:t xml:space="preserve">How to report pressures and threats if reporting for e.g. passage season. Should the </w:t>
      </w:r>
      <w:r w:rsidR="00E930BF" w:rsidRPr="002A0215">
        <w:rPr>
          <w:rFonts w:asciiTheme="minorHAnsi" w:eastAsia="Times New Roman" w:hAnsiTheme="minorHAnsi" w:cs="Times New Roman"/>
          <w:i/>
          <w:color w:val="auto"/>
          <w:sz w:val="18"/>
          <w:szCs w:val="18"/>
          <w:lang w:eastAsia="en-GB"/>
        </w:rPr>
        <w:t>pressure</w:t>
      </w:r>
      <w:r w:rsidR="009733C3" w:rsidRPr="002A0215">
        <w:rPr>
          <w:rFonts w:asciiTheme="minorHAnsi" w:eastAsia="Times New Roman" w:hAnsiTheme="minorHAnsi" w:cs="Times New Roman"/>
          <w:i/>
          <w:color w:val="auto"/>
          <w:sz w:val="18"/>
          <w:szCs w:val="18"/>
          <w:lang w:eastAsia="en-GB"/>
        </w:rPr>
        <w:t>s</w:t>
      </w:r>
      <w:r w:rsidR="00E930BF" w:rsidRPr="002A0215">
        <w:rPr>
          <w:rFonts w:asciiTheme="minorHAnsi" w:eastAsia="Times New Roman" w:hAnsiTheme="minorHAnsi" w:cs="Times New Roman"/>
          <w:i/>
          <w:color w:val="auto"/>
          <w:sz w:val="18"/>
          <w:szCs w:val="18"/>
          <w:lang w:eastAsia="en-GB"/>
        </w:rPr>
        <w:t xml:space="preserve"> reported</w:t>
      </w:r>
      <w:r w:rsidRPr="002A0215">
        <w:rPr>
          <w:rFonts w:asciiTheme="minorHAnsi" w:eastAsia="Times New Roman" w:hAnsiTheme="minorHAnsi" w:cs="Times New Roman"/>
          <w:i/>
          <w:color w:val="auto"/>
          <w:sz w:val="18"/>
          <w:szCs w:val="18"/>
          <w:lang w:eastAsia="en-GB"/>
        </w:rPr>
        <w:t xml:space="preserve"> cover </w:t>
      </w:r>
      <w:r w:rsidR="00140F7F" w:rsidRPr="002A0215">
        <w:rPr>
          <w:rFonts w:asciiTheme="minorHAnsi" w:eastAsia="Times New Roman" w:hAnsiTheme="minorHAnsi" w:cs="Times New Roman"/>
          <w:i/>
          <w:color w:val="auto"/>
          <w:sz w:val="18"/>
          <w:szCs w:val="18"/>
          <w:lang w:eastAsia="en-GB"/>
        </w:rPr>
        <w:t xml:space="preserve">the </w:t>
      </w:r>
      <w:r w:rsidRPr="002A0215">
        <w:rPr>
          <w:rFonts w:asciiTheme="minorHAnsi" w:eastAsia="Times New Roman" w:hAnsiTheme="minorHAnsi" w:cs="Times New Roman"/>
          <w:i/>
          <w:color w:val="auto"/>
          <w:sz w:val="18"/>
          <w:szCs w:val="18"/>
          <w:lang w:eastAsia="en-GB"/>
        </w:rPr>
        <w:t xml:space="preserve">whole </w:t>
      </w:r>
      <w:r w:rsidR="00E930BF" w:rsidRPr="002A0215">
        <w:rPr>
          <w:rFonts w:asciiTheme="minorHAnsi" w:eastAsia="Times New Roman" w:hAnsiTheme="minorHAnsi" w:cs="Times New Roman"/>
          <w:i/>
          <w:color w:val="auto"/>
          <w:sz w:val="18"/>
          <w:szCs w:val="18"/>
          <w:lang w:eastAsia="en-GB"/>
        </w:rPr>
        <w:t>lifecycle</w:t>
      </w:r>
      <w:r w:rsidRPr="002A0215">
        <w:rPr>
          <w:rFonts w:asciiTheme="minorHAnsi" w:eastAsia="Times New Roman" w:hAnsiTheme="minorHAnsi" w:cs="Times New Roman"/>
          <w:i/>
          <w:color w:val="auto"/>
          <w:sz w:val="18"/>
          <w:szCs w:val="18"/>
          <w:lang w:eastAsia="en-GB"/>
        </w:rPr>
        <w:t xml:space="preserve"> or just the passing </w:t>
      </w:r>
      <w:r w:rsidR="00140F7F" w:rsidRPr="002A0215">
        <w:rPr>
          <w:rFonts w:asciiTheme="minorHAnsi" w:eastAsia="Times New Roman" w:hAnsiTheme="minorHAnsi" w:cs="Times New Roman"/>
          <w:i/>
          <w:color w:val="auto"/>
          <w:sz w:val="18"/>
          <w:szCs w:val="18"/>
          <w:lang w:eastAsia="en-GB"/>
        </w:rPr>
        <w:t>phase</w:t>
      </w:r>
      <w:r w:rsidRPr="002A0215">
        <w:rPr>
          <w:rFonts w:asciiTheme="minorHAnsi" w:eastAsia="Times New Roman" w:hAnsiTheme="minorHAnsi" w:cs="Times New Roman"/>
          <w:i/>
          <w:color w:val="auto"/>
          <w:sz w:val="18"/>
          <w:szCs w:val="18"/>
          <w:lang w:eastAsia="en-GB"/>
        </w:rPr>
        <w:t>?</w:t>
      </w:r>
    </w:p>
    <w:p w:rsidR="00577175" w:rsidRPr="002A0215" w:rsidRDefault="00577175" w:rsidP="00577175">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E930BF" w:rsidRPr="002A0215">
        <w:rPr>
          <w:rFonts w:asciiTheme="minorHAnsi" w:eastAsia="Times New Roman" w:hAnsiTheme="minorHAnsi" w:cs="Times New Roman"/>
          <w:b/>
          <w:color w:val="365F91" w:themeColor="accent1" w:themeShade="BF"/>
          <w:sz w:val="20"/>
          <w:szCs w:val="20"/>
          <w:lang w:eastAsia="en-GB"/>
        </w:rPr>
        <w:t>1</w:t>
      </w:r>
      <w:r w:rsidR="00745AC2" w:rsidRPr="002A0215">
        <w:rPr>
          <w:rFonts w:asciiTheme="minorHAnsi" w:eastAsia="Times New Roman" w:hAnsiTheme="minorHAnsi" w:cs="Times New Roman"/>
          <w:b/>
          <w:color w:val="365F91" w:themeColor="accent1" w:themeShade="BF"/>
          <w:sz w:val="20"/>
          <w:szCs w:val="20"/>
          <w:lang w:eastAsia="en-GB"/>
        </w:rPr>
        <w:t>5</w:t>
      </w:r>
      <w:r w:rsidRPr="002A0215">
        <w:rPr>
          <w:rFonts w:asciiTheme="minorHAnsi" w:eastAsia="Times New Roman" w:hAnsiTheme="minorHAnsi" w:cs="Times New Roman"/>
          <w:b/>
          <w:color w:val="365F91" w:themeColor="accent1" w:themeShade="BF"/>
          <w:sz w:val="20"/>
          <w:szCs w:val="20"/>
          <w:lang w:eastAsia="en-GB"/>
        </w:rPr>
        <w:t>/02/2018)</w:t>
      </w:r>
    </w:p>
    <w:p w:rsidR="00947C2D" w:rsidRPr="002A0215" w:rsidRDefault="00140F7F" w:rsidP="00947C2D">
      <w:pPr>
        <w:spacing w:before="60" w:after="60"/>
        <w:rPr>
          <w:rFonts w:asciiTheme="minorHAnsi" w:eastAsia="Times New Roman" w:hAnsiTheme="minorHAnsi" w:cs="Times New Roman"/>
          <w:color w:val="auto"/>
          <w:sz w:val="20"/>
          <w:szCs w:val="20"/>
          <w:lang w:eastAsia="en-GB"/>
        </w:rPr>
      </w:pPr>
      <w:r w:rsidRPr="002A0215">
        <w:rPr>
          <w:rFonts w:asciiTheme="minorHAnsi" w:eastAsia="Times New Roman" w:hAnsiTheme="minorHAnsi" w:cs="Times New Roman"/>
          <w:color w:val="auto"/>
          <w:sz w:val="20"/>
          <w:szCs w:val="20"/>
          <w:lang w:eastAsia="en-GB"/>
        </w:rPr>
        <w:t>The E</w:t>
      </w:r>
      <w:r w:rsidR="00947C2D" w:rsidRPr="002A0215">
        <w:rPr>
          <w:rFonts w:asciiTheme="minorHAnsi" w:eastAsia="Times New Roman" w:hAnsiTheme="minorHAnsi" w:cs="Times New Roman"/>
          <w:color w:val="auto"/>
          <w:sz w:val="20"/>
          <w:szCs w:val="20"/>
          <w:lang w:eastAsia="en-GB"/>
        </w:rPr>
        <w:t>xplanatory note and guidelines already specifies that ‘</w:t>
      </w:r>
      <w:r w:rsidR="00947C2D" w:rsidRPr="002A0215">
        <w:rPr>
          <w:rFonts w:asciiTheme="minorHAnsi" w:eastAsia="Times New Roman" w:hAnsiTheme="minorHAnsi" w:cs="Times New Roman"/>
          <w:i/>
          <w:color w:val="auto"/>
          <w:sz w:val="20"/>
          <w:szCs w:val="20"/>
          <w:lang w:eastAsia="en-GB"/>
        </w:rPr>
        <w:t>For sedentary Annex I species only one report , based on breeding season data, is requested (breeding report), but pressures and threats and conservation measures (reported under Sections 7 and 8) should cover the whole year, not only pressures or measures specific to the breeding season.’</w:t>
      </w:r>
      <w:r w:rsidR="00947C2D" w:rsidRPr="002A0215">
        <w:rPr>
          <w:rFonts w:asciiTheme="minorHAnsi" w:eastAsia="Times New Roman" w:hAnsiTheme="minorHAnsi" w:cs="Times New Roman"/>
          <w:color w:val="auto"/>
          <w:sz w:val="20"/>
          <w:szCs w:val="20"/>
          <w:lang w:eastAsia="en-GB"/>
        </w:rPr>
        <w:t xml:space="preserve"> </w:t>
      </w:r>
    </w:p>
    <w:p w:rsidR="00577175" w:rsidRPr="002A0215" w:rsidRDefault="00947C2D" w:rsidP="00474283">
      <w:pPr>
        <w:spacing w:before="60" w:after="60"/>
        <w:rPr>
          <w:rFonts w:asciiTheme="minorHAnsi" w:eastAsia="Times New Roman" w:hAnsiTheme="minorHAnsi" w:cs="Times New Roman"/>
          <w:color w:val="auto"/>
          <w:sz w:val="20"/>
          <w:szCs w:val="20"/>
          <w:lang w:eastAsia="en-GB"/>
        </w:rPr>
      </w:pPr>
      <w:r w:rsidRPr="002A0215">
        <w:rPr>
          <w:rFonts w:asciiTheme="minorHAnsi" w:eastAsia="Times New Roman" w:hAnsiTheme="minorHAnsi" w:cs="Times New Roman"/>
          <w:color w:val="auto"/>
          <w:sz w:val="20"/>
          <w:szCs w:val="20"/>
          <w:lang w:eastAsia="en-GB"/>
        </w:rPr>
        <w:t>For Annex I and other SPA trigger species with different breeding</w:t>
      </w:r>
      <w:r w:rsidR="00140F7F" w:rsidRPr="002A0215">
        <w:rPr>
          <w:rFonts w:asciiTheme="minorHAnsi" w:eastAsia="Times New Roman" w:hAnsiTheme="minorHAnsi" w:cs="Times New Roman"/>
          <w:color w:val="auto"/>
          <w:sz w:val="20"/>
          <w:szCs w:val="20"/>
          <w:lang w:eastAsia="en-GB"/>
        </w:rPr>
        <w:t xml:space="preserve"> populations</w:t>
      </w:r>
      <w:r w:rsidRPr="002A0215">
        <w:rPr>
          <w:rFonts w:asciiTheme="minorHAnsi" w:eastAsia="Times New Roman" w:hAnsiTheme="minorHAnsi" w:cs="Times New Roman"/>
          <w:color w:val="auto"/>
          <w:sz w:val="20"/>
          <w:szCs w:val="20"/>
          <w:lang w:eastAsia="en-GB"/>
        </w:rPr>
        <w:t xml:space="preserve"> wintering and/or passage populations within the Member State, separate reports for breeding, wintering and/or passage season are expected according to the </w:t>
      </w:r>
      <w:r w:rsidR="00474283" w:rsidRPr="002A0215">
        <w:rPr>
          <w:rFonts w:asciiTheme="minorHAnsi" w:eastAsia="Times New Roman" w:hAnsiTheme="minorHAnsi" w:cs="Times New Roman"/>
          <w:color w:val="auto"/>
          <w:sz w:val="20"/>
          <w:szCs w:val="20"/>
          <w:lang w:eastAsia="en-GB"/>
        </w:rPr>
        <w:t>guidelines. In</w:t>
      </w:r>
      <w:r w:rsidRPr="002A0215">
        <w:rPr>
          <w:rFonts w:asciiTheme="minorHAnsi" w:eastAsia="Times New Roman" w:hAnsiTheme="minorHAnsi" w:cs="Times New Roman"/>
          <w:color w:val="auto"/>
          <w:sz w:val="20"/>
          <w:szCs w:val="20"/>
          <w:lang w:eastAsia="en-GB"/>
        </w:rPr>
        <w:t xml:space="preserve"> this case</w:t>
      </w:r>
      <w:r w:rsidR="00B70849">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 xml:space="preserve"> the breeding report will only contain </w:t>
      </w:r>
      <w:r w:rsidR="00B70849">
        <w:rPr>
          <w:rFonts w:asciiTheme="minorHAnsi" w:eastAsia="Times New Roman" w:hAnsiTheme="minorHAnsi" w:cs="Times New Roman"/>
          <w:color w:val="auto"/>
          <w:sz w:val="20"/>
          <w:szCs w:val="20"/>
          <w:lang w:eastAsia="en-GB"/>
        </w:rPr>
        <w:t xml:space="preserve">the </w:t>
      </w:r>
      <w:r w:rsidRPr="002A0215">
        <w:rPr>
          <w:rFonts w:asciiTheme="minorHAnsi" w:eastAsia="Times New Roman" w:hAnsiTheme="minorHAnsi" w:cs="Times New Roman"/>
          <w:color w:val="auto"/>
          <w:sz w:val="20"/>
          <w:szCs w:val="20"/>
          <w:lang w:eastAsia="en-GB"/>
        </w:rPr>
        <w:t xml:space="preserve">pressures and threats and </w:t>
      </w:r>
      <w:r w:rsidR="00B70849">
        <w:rPr>
          <w:rFonts w:asciiTheme="minorHAnsi" w:eastAsia="Times New Roman" w:hAnsiTheme="minorHAnsi" w:cs="Times New Roman"/>
          <w:color w:val="auto"/>
          <w:sz w:val="20"/>
          <w:szCs w:val="20"/>
          <w:lang w:eastAsia="en-GB"/>
        </w:rPr>
        <w:t xml:space="preserve">the </w:t>
      </w:r>
      <w:r w:rsidRPr="002A0215">
        <w:rPr>
          <w:rFonts w:asciiTheme="minorHAnsi" w:eastAsia="Times New Roman" w:hAnsiTheme="minorHAnsi" w:cs="Times New Roman"/>
          <w:color w:val="auto"/>
          <w:sz w:val="20"/>
          <w:szCs w:val="20"/>
          <w:lang w:eastAsia="en-GB"/>
        </w:rPr>
        <w:t xml:space="preserve">conservation measures relevant for </w:t>
      </w:r>
      <w:r w:rsidR="00140F7F" w:rsidRPr="002A0215">
        <w:rPr>
          <w:rFonts w:asciiTheme="minorHAnsi" w:eastAsia="Times New Roman" w:hAnsiTheme="minorHAnsi" w:cs="Times New Roman"/>
          <w:color w:val="auto"/>
          <w:sz w:val="20"/>
          <w:szCs w:val="20"/>
          <w:lang w:eastAsia="en-GB"/>
        </w:rPr>
        <w:t xml:space="preserve">the </w:t>
      </w:r>
      <w:r w:rsidRPr="002A0215">
        <w:rPr>
          <w:rFonts w:asciiTheme="minorHAnsi" w:eastAsia="Times New Roman" w:hAnsiTheme="minorHAnsi" w:cs="Times New Roman"/>
          <w:color w:val="auto"/>
          <w:sz w:val="20"/>
          <w:szCs w:val="20"/>
          <w:lang w:eastAsia="en-GB"/>
        </w:rPr>
        <w:t xml:space="preserve">breeding population, as pressures and threats and </w:t>
      </w:r>
      <w:r w:rsidR="00140F7F" w:rsidRPr="002A0215">
        <w:rPr>
          <w:rFonts w:asciiTheme="minorHAnsi" w:eastAsia="Times New Roman" w:hAnsiTheme="minorHAnsi" w:cs="Times New Roman"/>
          <w:color w:val="auto"/>
          <w:sz w:val="20"/>
          <w:szCs w:val="20"/>
          <w:lang w:eastAsia="en-GB"/>
        </w:rPr>
        <w:t xml:space="preserve">conservation </w:t>
      </w:r>
      <w:r w:rsidRPr="002A0215">
        <w:rPr>
          <w:rFonts w:asciiTheme="minorHAnsi" w:eastAsia="Times New Roman" w:hAnsiTheme="minorHAnsi" w:cs="Times New Roman"/>
          <w:color w:val="auto"/>
          <w:sz w:val="20"/>
          <w:szCs w:val="20"/>
          <w:lang w:eastAsia="en-GB"/>
        </w:rPr>
        <w:t>measures for wintering or passing populations wil</w:t>
      </w:r>
      <w:r w:rsidR="00474283" w:rsidRPr="002A0215">
        <w:rPr>
          <w:rFonts w:asciiTheme="minorHAnsi" w:eastAsia="Times New Roman" w:hAnsiTheme="minorHAnsi" w:cs="Times New Roman"/>
          <w:color w:val="auto"/>
          <w:sz w:val="20"/>
          <w:szCs w:val="20"/>
          <w:lang w:eastAsia="en-GB"/>
        </w:rPr>
        <w:t>l be reported for</w:t>
      </w:r>
      <w:r w:rsidRPr="002A0215">
        <w:rPr>
          <w:rFonts w:asciiTheme="minorHAnsi" w:eastAsia="Times New Roman" w:hAnsiTheme="minorHAnsi" w:cs="Times New Roman"/>
          <w:color w:val="auto"/>
          <w:sz w:val="20"/>
          <w:szCs w:val="20"/>
          <w:lang w:eastAsia="en-GB"/>
        </w:rPr>
        <w:t xml:space="preserve"> another season.</w:t>
      </w:r>
    </w:p>
    <w:p w:rsidR="00163C8F" w:rsidRPr="001F36FE" w:rsidRDefault="00163C8F" w:rsidP="00163C8F">
      <w:pPr>
        <w:spacing w:before="100" w:beforeAutospacing="1" w:after="100" w:afterAutospacing="1"/>
        <w:jc w:val="left"/>
        <w:rPr>
          <w:rFonts w:asciiTheme="minorHAnsi" w:eastAsia="Times New Roman" w:hAnsiTheme="minorHAnsi" w:cstheme="minorHAnsi"/>
          <w:color w:val="auto"/>
          <w:sz w:val="20"/>
          <w:szCs w:val="20"/>
          <w:highlight w:val="yellow"/>
          <w:lang w:eastAsia="fr-FR"/>
        </w:rPr>
      </w:pPr>
    </w:p>
    <w:p w:rsidR="001D615F" w:rsidRPr="002A0215" w:rsidRDefault="001D615F" w:rsidP="001D615F">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69495C" w:rsidRPr="002A0215" w:rsidRDefault="0069495C" w:rsidP="0069495C">
      <w:pPr>
        <w:pStyle w:val="Heading2"/>
        <w:shd w:val="clear" w:color="auto" w:fill="B8CCE4" w:themeFill="accent1" w:themeFillTint="66"/>
      </w:pPr>
      <w:bookmarkStart w:id="23" w:name="_Toc5626332"/>
      <w:r w:rsidRPr="002A0215">
        <w:t>Pressures from outside the Member State for migrating birds?</w:t>
      </w:r>
      <w:r w:rsidR="001A6587">
        <w:t xml:space="preserve"> (05/2018)</w:t>
      </w:r>
      <w:bookmarkEnd w:id="23"/>
    </w:p>
    <w:p w:rsidR="0069495C" w:rsidRPr="002A0215" w:rsidRDefault="002A0215" w:rsidP="0069495C">
      <w:pPr>
        <w:jc w:val="left"/>
        <w:rPr>
          <w:rFonts w:asciiTheme="minorHAnsi" w:eastAsia="Times New Roman" w:hAnsiTheme="minorHAnsi" w:cs="Times New Roman"/>
          <w:i/>
          <w:color w:val="auto"/>
          <w:sz w:val="18"/>
          <w:lang w:eastAsia="en-GB"/>
        </w:rPr>
      </w:pPr>
      <w:r>
        <w:rPr>
          <w:rFonts w:asciiTheme="minorHAnsi" w:eastAsia="Times New Roman" w:hAnsiTheme="minorHAnsi" w:cs="Arial"/>
          <w:i/>
          <w:color w:val="auto"/>
          <w:sz w:val="18"/>
          <w:lang w:eastAsia="en-GB"/>
        </w:rPr>
        <w:t>N</w:t>
      </w:r>
      <w:r w:rsidR="0069495C" w:rsidRPr="002A0215">
        <w:rPr>
          <w:rFonts w:asciiTheme="minorHAnsi" w:eastAsia="Times New Roman" w:hAnsiTheme="minorHAnsi" w:cs="Arial"/>
          <w:i/>
          <w:color w:val="auto"/>
          <w:sz w:val="18"/>
          <w:lang w:eastAsia="en-GB"/>
        </w:rPr>
        <w:t>umber of issues relating to the allocation of Pressures and Threats for migrant spec</w:t>
      </w:r>
      <w:r>
        <w:rPr>
          <w:rFonts w:asciiTheme="minorHAnsi" w:eastAsia="Times New Roman" w:hAnsiTheme="minorHAnsi" w:cs="Arial"/>
          <w:i/>
          <w:color w:val="auto"/>
          <w:sz w:val="18"/>
          <w:lang w:eastAsia="en-GB"/>
        </w:rPr>
        <w:t>ies, away from the Member State:</w:t>
      </w:r>
    </w:p>
    <w:p w:rsidR="0069495C" w:rsidRPr="002A0215" w:rsidRDefault="0069495C" w:rsidP="002A0215">
      <w:pPr>
        <w:pStyle w:val="ListParagraph"/>
        <w:numPr>
          <w:ilvl w:val="0"/>
          <w:numId w:val="6"/>
        </w:numPr>
        <w:ind w:hanging="436"/>
        <w:rPr>
          <w:rFonts w:eastAsia="Times New Roman" w:cs="Times New Roman"/>
          <w:i/>
          <w:sz w:val="18"/>
          <w:lang w:val="en-GB" w:eastAsia="en-GB"/>
        </w:rPr>
      </w:pPr>
      <w:r w:rsidRPr="002A0215">
        <w:rPr>
          <w:rFonts w:eastAsia="Times New Roman" w:cs="Arial"/>
          <w:i/>
          <w:sz w:val="18"/>
          <w:lang w:val="en-GB" w:eastAsia="en-GB"/>
        </w:rPr>
        <w:t>We know that many Afro-Palearctic migrant passerines that breed in UK are affecting by land-use and other issues on their non-breeding grounds in Africa.  These factors determine the trends of the UK breeding populations of these species.</w:t>
      </w:r>
    </w:p>
    <w:p w:rsidR="0069495C" w:rsidRPr="002A0215" w:rsidRDefault="0069495C" w:rsidP="002A0215">
      <w:pPr>
        <w:pStyle w:val="ListParagraph"/>
        <w:numPr>
          <w:ilvl w:val="0"/>
          <w:numId w:val="6"/>
        </w:numPr>
        <w:ind w:hanging="436"/>
        <w:rPr>
          <w:rFonts w:eastAsia="Times New Roman" w:cs="Times New Roman"/>
          <w:i/>
          <w:sz w:val="18"/>
          <w:lang w:val="en-GB" w:eastAsia="en-GB"/>
        </w:rPr>
      </w:pPr>
      <w:r w:rsidRPr="002A0215">
        <w:rPr>
          <w:rFonts w:eastAsia="Times New Roman" w:cs="Arial"/>
          <w:i/>
          <w:sz w:val="18"/>
          <w:lang w:val="en-GB" w:eastAsia="en-GB"/>
        </w:rPr>
        <w:t xml:space="preserve">Although the factors operate on the non-breeding grounds they determine the size and trends of the breeding population.  So should we list these are Pressures and/or Threats for the </w:t>
      </w:r>
      <w:r w:rsidRPr="002A0215">
        <w:rPr>
          <w:rFonts w:eastAsia="Times New Roman" w:cs="Arial"/>
          <w:i/>
          <w:sz w:val="18"/>
          <w:u w:val="single"/>
          <w:lang w:val="en-GB" w:eastAsia="en-GB"/>
        </w:rPr>
        <w:t>breeding</w:t>
      </w:r>
      <w:r w:rsidRPr="002A0215">
        <w:rPr>
          <w:rFonts w:eastAsia="Times New Roman" w:cs="Arial"/>
          <w:i/>
          <w:sz w:val="18"/>
          <w:lang w:val="en-GB" w:eastAsia="en-GB"/>
        </w:rPr>
        <w:t xml:space="preserve"> population?  Or for the non-breeding population?  Or both?</w:t>
      </w:r>
    </w:p>
    <w:p w:rsidR="0069495C" w:rsidRPr="002A0215" w:rsidRDefault="0069495C" w:rsidP="002A0215">
      <w:pPr>
        <w:pStyle w:val="ListParagraph"/>
        <w:numPr>
          <w:ilvl w:val="0"/>
          <w:numId w:val="6"/>
        </w:numPr>
        <w:ind w:hanging="436"/>
        <w:rPr>
          <w:rFonts w:eastAsia="Times New Roman" w:cs="Times New Roman"/>
          <w:i/>
          <w:sz w:val="18"/>
          <w:lang w:val="en-GB" w:eastAsia="en-GB"/>
        </w:rPr>
      </w:pPr>
      <w:r w:rsidRPr="002A0215">
        <w:rPr>
          <w:rFonts w:eastAsia="Times New Roman" w:cs="Arial"/>
          <w:i/>
          <w:sz w:val="18"/>
          <w:lang w:val="en-GB" w:eastAsia="en-GB"/>
        </w:rPr>
        <w:t xml:space="preserve">Do we also report Pressures and/or Threats for migrant species in the non-breeding season (away from UK) </w:t>
      </w:r>
      <w:r w:rsidRPr="002A0215">
        <w:rPr>
          <w:rFonts w:eastAsia="Times New Roman" w:cs="Arial"/>
          <w:i/>
          <w:sz w:val="18"/>
          <w:u w:val="single"/>
          <w:lang w:val="en-GB" w:eastAsia="en-GB"/>
        </w:rPr>
        <w:t>where it is less clear that the birds concerned are actually part of the UK population</w:t>
      </w:r>
      <w:r w:rsidRPr="002A0215">
        <w:rPr>
          <w:rFonts w:eastAsia="Times New Roman" w:cs="Arial"/>
          <w:i/>
          <w:sz w:val="18"/>
          <w:lang w:val="en-GB" w:eastAsia="en-GB"/>
        </w:rPr>
        <w:t>?  Examples include factors affecting seabirds in the Baltic where it is uncertain that the birds concerned actually are UK breeding birds.  We presume not, but would welcome confirmation.</w:t>
      </w:r>
    </w:p>
    <w:p w:rsidR="0069495C" w:rsidRPr="002A0215" w:rsidRDefault="0069495C" w:rsidP="002A0215">
      <w:pPr>
        <w:pStyle w:val="ListParagraph"/>
        <w:numPr>
          <w:ilvl w:val="0"/>
          <w:numId w:val="6"/>
        </w:numPr>
        <w:ind w:hanging="436"/>
        <w:rPr>
          <w:rFonts w:eastAsia="Times New Roman" w:cs="Times New Roman"/>
          <w:i/>
          <w:sz w:val="18"/>
          <w:lang w:val="en-GB" w:eastAsia="en-GB"/>
        </w:rPr>
      </w:pPr>
      <w:r w:rsidRPr="002A0215">
        <w:rPr>
          <w:rFonts w:eastAsia="Times New Roman" w:cs="Arial"/>
          <w:i/>
          <w:sz w:val="18"/>
          <w:lang w:val="en-GB" w:eastAsia="en-GB"/>
        </w:rPr>
        <w:t xml:space="preserve">With factors operating away from the Member State, do we report these as Xe, Xo and/or a locational code (1-4) against a specific P&amp;T?  A factor could be both location code 2 (outside the EU) or code Xe (pressures and threats from outside the EU).  </w:t>
      </w:r>
    </w:p>
    <w:p w:rsidR="0069495C" w:rsidRPr="002A0215" w:rsidRDefault="0069495C" w:rsidP="002A0215">
      <w:pPr>
        <w:pStyle w:val="ListParagraph"/>
        <w:numPr>
          <w:ilvl w:val="0"/>
          <w:numId w:val="6"/>
        </w:numPr>
        <w:ind w:hanging="436"/>
        <w:rPr>
          <w:rFonts w:eastAsia="Times New Roman" w:cs="Times New Roman"/>
          <w:i/>
          <w:sz w:val="18"/>
          <w:lang w:val="en-GB" w:eastAsia="en-GB"/>
        </w:rPr>
      </w:pPr>
      <w:r w:rsidRPr="002A0215">
        <w:rPr>
          <w:rFonts w:eastAsia="Times New Roman" w:cs="Arial"/>
          <w:i/>
          <w:sz w:val="18"/>
          <w:lang w:val="en-GB" w:eastAsia="en-GB"/>
        </w:rPr>
        <w:t xml:space="preserve">What is the difference between codes Xe (P&amp;T from outside the EU territory) and Xo (P&amp;T from outside the Member State)?  Some (but not all) Xo will also be Xe.  Thus factors operating in Africa will be both Xe </w:t>
      </w:r>
      <w:r w:rsidRPr="002A0215">
        <w:rPr>
          <w:rFonts w:eastAsia="Times New Roman" w:cs="Arial"/>
          <w:i/>
          <w:sz w:val="18"/>
          <w:u w:val="single"/>
          <w:lang w:val="en-GB" w:eastAsia="en-GB"/>
        </w:rPr>
        <w:t>and</w:t>
      </w:r>
      <w:r w:rsidRPr="002A0215">
        <w:rPr>
          <w:rFonts w:eastAsia="Times New Roman" w:cs="Arial"/>
          <w:i/>
          <w:sz w:val="18"/>
          <w:lang w:val="en-GB" w:eastAsia="en-GB"/>
        </w:rPr>
        <w:t xml:space="preserve"> Xo.  Should we report both these?</w:t>
      </w:r>
    </w:p>
    <w:p w:rsidR="001D615F" w:rsidRPr="002A0215" w:rsidRDefault="001D615F" w:rsidP="001D615F">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F1702C">
        <w:rPr>
          <w:rFonts w:asciiTheme="minorHAnsi" w:eastAsia="Times New Roman" w:hAnsiTheme="minorHAnsi" w:cs="Times New Roman"/>
          <w:b/>
          <w:color w:val="365F91" w:themeColor="accent1" w:themeShade="BF"/>
          <w:sz w:val="20"/>
          <w:szCs w:val="20"/>
          <w:lang w:eastAsia="en-GB"/>
        </w:rPr>
        <w:t>16/05</w:t>
      </w:r>
      <w:r w:rsidRPr="002A0215">
        <w:rPr>
          <w:rFonts w:asciiTheme="minorHAnsi" w:eastAsia="Times New Roman" w:hAnsiTheme="minorHAnsi" w:cs="Times New Roman"/>
          <w:b/>
          <w:color w:val="365F91" w:themeColor="accent1" w:themeShade="BF"/>
          <w:sz w:val="20"/>
          <w:szCs w:val="20"/>
          <w:lang w:eastAsia="en-GB"/>
        </w:rPr>
        <w:t>/2018)</w:t>
      </w:r>
    </w:p>
    <w:p w:rsidR="001D615F" w:rsidRPr="002A0215" w:rsidRDefault="001D615F" w:rsidP="001D615F">
      <w:pPr>
        <w:rPr>
          <w:rFonts w:asciiTheme="minorHAnsi" w:eastAsia="Times New Roman" w:hAnsiTheme="minorHAnsi" w:cs="Arial"/>
          <w:color w:val="auto"/>
          <w:sz w:val="20"/>
          <w:lang w:eastAsia="en-GB"/>
        </w:rPr>
      </w:pPr>
      <w:r w:rsidRPr="00985EB7">
        <w:rPr>
          <w:rFonts w:asciiTheme="minorHAnsi" w:eastAsia="Times New Roman" w:hAnsiTheme="minorHAnsi" w:cs="Arial"/>
          <w:b/>
          <w:color w:val="365F91" w:themeColor="accent1" w:themeShade="BF"/>
          <w:sz w:val="20"/>
          <w:lang w:eastAsia="en-GB"/>
        </w:rPr>
        <w:t>Questions 1 &amp; 2:</w:t>
      </w:r>
      <w:r w:rsidRPr="00985EB7">
        <w:rPr>
          <w:rFonts w:asciiTheme="minorHAnsi" w:eastAsia="Times New Roman" w:hAnsiTheme="minorHAnsi" w:cs="Arial"/>
          <w:color w:val="365F91" w:themeColor="accent1" w:themeShade="BF"/>
          <w:sz w:val="20"/>
          <w:lang w:eastAsia="en-GB"/>
        </w:rPr>
        <w:t xml:space="preserve"> </w:t>
      </w:r>
      <w:r w:rsidRPr="002A0215">
        <w:rPr>
          <w:rFonts w:asciiTheme="minorHAnsi" w:eastAsia="Times New Roman" w:hAnsiTheme="minorHAnsi" w:cs="Arial"/>
          <w:color w:val="auto"/>
          <w:sz w:val="20"/>
          <w:lang w:eastAsia="en-GB"/>
        </w:rPr>
        <w:t>In general, for migratory species the pressures (in any season) that are affecting the population (breeding, wintering or passage) being reported on should be included in the report in question. Therefore</w:t>
      </w:r>
      <w:r w:rsidR="00104424">
        <w:rPr>
          <w:rFonts w:asciiTheme="minorHAnsi" w:eastAsia="Times New Roman" w:hAnsiTheme="minorHAnsi" w:cs="Arial"/>
          <w:color w:val="auto"/>
          <w:sz w:val="20"/>
          <w:lang w:eastAsia="en-GB"/>
        </w:rPr>
        <w:t>,</w:t>
      </w:r>
      <w:r w:rsidRPr="002A0215">
        <w:rPr>
          <w:rFonts w:asciiTheme="minorHAnsi" w:eastAsia="Times New Roman" w:hAnsiTheme="minorHAnsi" w:cs="Arial"/>
          <w:color w:val="auto"/>
          <w:sz w:val="20"/>
          <w:lang w:eastAsia="en-GB"/>
        </w:rPr>
        <w:t xml:space="preserve"> pressures that are acting in the non-breeding seasons (e.g. on passage in other EU Member States and/or on wintering grounds outside the EU) but are affecting the breeding population being reported on</w:t>
      </w:r>
      <w:r w:rsidR="00104424">
        <w:rPr>
          <w:rFonts w:asciiTheme="minorHAnsi" w:eastAsia="Times New Roman" w:hAnsiTheme="minorHAnsi" w:cs="Arial"/>
          <w:color w:val="auto"/>
          <w:sz w:val="20"/>
          <w:lang w:eastAsia="en-GB"/>
        </w:rPr>
        <w:t>,</w:t>
      </w:r>
      <w:r w:rsidRPr="002A0215">
        <w:rPr>
          <w:rFonts w:asciiTheme="minorHAnsi" w:eastAsia="Times New Roman" w:hAnsiTheme="minorHAnsi" w:cs="Arial"/>
          <w:color w:val="auto"/>
          <w:sz w:val="20"/>
          <w:lang w:eastAsia="en-GB"/>
        </w:rPr>
        <w:t xml:space="preserve"> should be reported in the breeding-season report of the species in question. (Note also that unless the species is a partial migrant, having both sedentary and wintering/passing populations in UK</w:t>
      </w:r>
      <w:r w:rsidR="00104424">
        <w:rPr>
          <w:rFonts w:asciiTheme="minorHAnsi" w:eastAsia="Times New Roman" w:hAnsiTheme="minorHAnsi" w:cs="Arial"/>
          <w:color w:val="auto"/>
          <w:sz w:val="20"/>
          <w:lang w:eastAsia="en-GB"/>
        </w:rPr>
        <w:t>,</w:t>
      </w:r>
      <w:r w:rsidRPr="002A0215">
        <w:rPr>
          <w:rFonts w:asciiTheme="minorHAnsi" w:eastAsia="Times New Roman" w:hAnsiTheme="minorHAnsi" w:cs="Arial"/>
          <w:color w:val="auto"/>
          <w:sz w:val="20"/>
          <w:lang w:eastAsia="en-GB"/>
        </w:rPr>
        <w:t xml:space="preserve"> and/or there is another subspecific population that replaces the breeding one during the winter, there shouldn't be a wintering/passage report.)</w:t>
      </w:r>
    </w:p>
    <w:p w:rsidR="001D615F" w:rsidRPr="002A0215" w:rsidRDefault="001D615F" w:rsidP="001D615F">
      <w:pPr>
        <w:rPr>
          <w:rFonts w:asciiTheme="minorHAnsi" w:eastAsia="Times New Roman" w:hAnsiTheme="minorHAnsi" w:cs="Arial"/>
          <w:b/>
          <w:color w:val="auto"/>
          <w:sz w:val="20"/>
          <w:lang w:eastAsia="en-GB"/>
        </w:rPr>
      </w:pPr>
      <w:r w:rsidRPr="00985EB7">
        <w:rPr>
          <w:rFonts w:asciiTheme="minorHAnsi" w:eastAsia="Times New Roman" w:hAnsiTheme="minorHAnsi" w:cs="Arial"/>
          <w:b/>
          <w:color w:val="365F91" w:themeColor="accent1" w:themeShade="BF"/>
          <w:sz w:val="20"/>
          <w:lang w:eastAsia="en-GB"/>
        </w:rPr>
        <w:t>Question 3:</w:t>
      </w:r>
      <w:r w:rsidRPr="00985EB7">
        <w:rPr>
          <w:rFonts w:asciiTheme="minorHAnsi" w:eastAsia="Times New Roman" w:hAnsiTheme="minorHAnsi" w:cs="Arial"/>
          <w:i/>
          <w:color w:val="365F91" w:themeColor="accent1" w:themeShade="BF"/>
          <w:sz w:val="20"/>
          <w:lang w:eastAsia="en-GB"/>
        </w:rPr>
        <w:t xml:space="preserve"> </w:t>
      </w:r>
      <w:r w:rsidRPr="002A0215">
        <w:rPr>
          <w:rFonts w:asciiTheme="minorHAnsi" w:eastAsia="Times New Roman" w:hAnsiTheme="minorHAnsi" w:cs="Arial"/>
          <w:color w:val="auto"/>
          <w:sz w:val="20"/>
          <w:lang w:eastAsia="en-GB"/>
        </w:rPr>
        <w:t xml:space="preserve">If there is significant doubt that pressures operating outside the MS (although known to act on a species globally) are actually affecting birds from </w:t>
      </w:r>
      <w:r w:rsidR="00104424">
        <w:rPr>
          <w:rFonts w:asciiTheme="minorHAnsi" w:eastAsia="Times New Roman" w:hAnsiTheme="minorHAnsi" w:cs="Arial"/>
          <w:color w:val="auto"/>
          <w:sz w:val="20"/>
          <w:lang w:eastAsia="en-GB"/>
        </w:rPr>
        <w:t xml:space="preserve">a </w:t>
      </w:r>
      <w:r w:rsidRPr="002A0215">
        <w:rPr>
          <w:rFonts w:asciiTheme="minorHAnsi" w:eastAsia="Times New Roman" w:hAnsiTheme="minorHAnsi" w:cs="Arial"/>
          <w:color w:val="auto"/>
          <w:sz w:val="20"/>
          <w:lang w:eastAsia="en-GB"/>
        </w:rPr>
        <w:t>UK-breeding population (e.g. there is a significant doubt that the UK-breeding birds does winter in / migrate through the Baltic) they should not be reported for this species.</w:t>
      </w:r>
      <w:r w:rsidRPr="002A0215">
        <w:rPr>
          <w:rFonts w:asciiTheme="minorHAnsi" w:eastAsia="Times New Roman" w:hAnsiTheme="minorHAnsi" w:cs="Arial"/>
          <w:b/>
          <w:color w:val="auto"/>
          <w:sz w:val="20"/>
          <w:lang w:eastAsia="en-GB"/>
        </w:rPr>
        <w:t xml:space="preserve"> </w:t>
      </w:r>
    </w:p>
    <w:p w:rsidR="001D615F" w:rsidRDefault="001D615F" w:rsidP="001D615F">
      <w:pPr>
        <w:rPr>
          <w:rFonts w:asciiTheme="minorHAnsi" w:eastAsia="Times New Roman" w:hAnsiTheme="minorHAnsi" w:cs="Arial"/>
          <w:color w:val="auto"/>
          <w:sz w:val="20"/>
          <w:lang w:eastAsia="en-GB"/>
        </w:rPr>
      </w:pPr>
      <w:r w:rsidRPr="00985EB7">
        <w:rPr>
          <w:rFonts w:asciiTheme="minorHAnsi" w:eastAsia="Times New Roman" w:hAnsiTheme="minorHAnsi" w:cs="Arial"/>
          <w:b/>
          <w:color w:val="365F91" w:themeColor="accent1" w:themeShade="BF"/>
          <w:sz w:val="20"/>
          <w:lang w:eastAsia="en-GB"/>
        </w:rPr>
        <w:t>Questions 4 &amp; 5</w:t>
      </w:r>
      <w:r w:rsidRPr="00985EB7">
        <w:rPr>
          <w:rFonts w:asciiTheme="minorHAnsi" w:eastAsia="Times New Roman" w:hAnsiTheme="minorHAnsi" w:cs="Arial"/>
          <w:color w:val="365F91" w:themeColor="accent1" w:themeShade="BF"/>
          <w:sz w:val="20"/>
          <w:lang w:eastAsia="en-GB"/>
        </w:rPr>
        <w:t xml:space="preserve">: </w:t>
      </w:r>
      <w:r w:rsidRPr="002A0215">
        <w:rPr>
          <w:rFonts w:asciiTheme="minorHAnsi" w:eastAsia="Times New Roman" w:hAnsiTheme="minorHAnsi" w:cs="Arial"/>
          <w:color w:val="auto"/>
          <w:sz w:val="20"/>
          <w:lang w:eastAsia="en-GB"/>
        </w:rPr>
        <w:t>Pressures ‘</w:t>
      </w:r>
      <w:r w:rsidRPr="002A0215">
        <w:rPr>
          <w:rFonts w:asciiTheme="minorHAnsi" w:eastAsia="Times New Roman" w:hAnsiTheme="minorHAnsi" w:cs="Arial"/>
          <w:i/>
          <w:color w:val="auto"/>
          <w:sz w:val="20"/>
          <w:lang w:eastAsia="en-GB"/>
        </w:rPr>
        <w:t>Xe - Threats and pressures from outside the EU territory’</w:t>
      </w:r>
      <w:r w:rsidRPr="002A0215">
        <w:rPr>
          <w:rFonts w:asciiTheme="minorHAnsi" w:eastAsia="Times New Roman" w:hAnsiTheme="minorHAnsi" w:cs="Arial"/>
          <w:color w:val="auto"/>
          <w:sz w:val="20"/>
          <w:lang w:eastAsia="en-GB"/>
        </w:rPr>
        <w:t xml:space="preserve"> and  ‘ </w:t>
      </w:r>
      <w:r w:rsidRPr="002A0215">
        <w:rPr>
          <w:rFonts w:asciiTheme="minorHAnsi" w:eastAsia="Times New Roman" w:hAnsiTheme="minorHAnsi" w:cs="Arial"/>
          <w:i/>
          <w:color w:val="auto"/>
          <w:sz w:val="20"/>
          <w:lang w:eastAsia="en-GB"/>
        </w:rPr>
        <w:t>Xo - Threats and pressures from outside the Member State</w:t>
      </w:r>
      <w:r w:rsidRPr="002A0215">
        <w:rPr>
          <w:rFonts w:asciiTheme="minorHAnsi" w:eastAsia="Times New Roman" w:hAnsiTheme="minorHAnsi" w:cs="Arial"/>
          <w:color w:val="auto"/>
          <w:sz w:val="20"/>
          <w:lang w:eastAsia="en-GB"/>
        </w:rPr>
        <w:t>’ are to be used only in the Article 17 reports; they are not relevant for the Article 12 reports as the information on whether a pressure is acting within or outside the Member State (or within or outside the EU) should be provided for each reported pressure/threat in the specific field ‘c) Location’ (for pressures) and ‘e) Location’ (for threats).</w:t>
      </w:r>
    </w:p>
    <w:p w:rsidR="00163C8F" w:rsidRPr="001F36FE" w:rsidRDefault="00163C8F" w:rsidP="00163C8F">
      <w:pPr>
        <w:spacing w:before="100" w:beforeAutospacing="1" w:after="100" w:afterAutospacing="1"/>
        <w:jc w:val="left"/>
        <w:rPr>
          <w:rFonts w:asciiTheme="minorHAnsi" w:eastAsia="Times New Roman" w:hAnsiTheme="minorHAnsi" w:cstheme="minorHAnsi"/>
          <w:color w:val="auto"/>
          <w:sz w:val="20"/>
          <w:szCs w:val="20"/>
          <w:highlight w:val="yellow"/>
          <w:lang w:eastAsia="fr-FR"/>
        </w:rPr>
      </w:pPr>
    </w:p>
    <w:p w:rsidR="002A0215" w:rsidRPr="002A0215" w:rsidRDefault="002A0215" w:rsidP="002A0215">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2A0215" w:rsidRPr="002A0215" w:rsidRDefault="002A0215" w:rsidP="002A0215">
      <w:pPr>
        <w:pStyle w:val="Heading2"/>
        <w:shd w:val="clear" w:color="auto" w:fill="B8CCE4" w:themeFill="accent1" w:themeFillTint="66"/>
      </w:pPr>
      <w:bookmarkStart w:id="24" w:name="_Toc5626333"/>
      <w:r w:rsidRPr="002A0215">
        <w:t>P</w:t>
      </w:r>
      <w:r>
        <w:t>ressures and threats related to climate change</w:t>
      </w:r>
      <w:r w:rsidR="001A6587">
        <w:t xml:space="preserve"> (05/2018)</w:t>
      </w:r>
      <w:bookmarkEnd w:id="24"/>
    </w:p>
    <w:p w:rsidR="002A0215" w:rsidRPr="002A0215" w:rsidRDefault="002A0215" w:rsidP="002A0215">
      <w:pPr>
        <w:numPr>
          <w:ilvl w:val="0"/>
          <w:numId w:val="7"/>
        </w:numPr>
        <w:tabs>
          <w:tab w:val="num" w:pos="284"/>
        </w:tabs>
        <w:spacing w:after="60"/>
        <w:ind w:left="284" w:hanging="284"/>
        <w:jc w:val="left"/>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Arial"/>
          <w:i/>
          <w:color w:val="auto"/>
          <w:sz w:val="18"/>
          <w:szCs w:val="18"/>
          <w:lang w:eastAsia="en-GB"/>
        </w:rPr>
        <w:t>The Climatic Atlas of European Breeding Birds models future breeding distributions for Europe’s avifauna and for many species predicts major changes at national level.  For UK, we are likely to lose many of our northern/montane breeding birds through northwards shift of distributions.  We wish to include this information as Threat for many relevant species (and as a Pressure for some) but are unclear which code to apply.</w:t>
      </w:r>
    </w:p>
    <w:p w:rsidR="002A0215" w:rsidRPr="002A0215" w:rsidRDefault="002A0215" w:rsidP="002A0215">
      <w:pPr>
        <w:tabs>
          <w:tab w:val="left" w:pos="284"/>
        </w:tabs>
        <w:spacing w:after="60"/>
        <w:ind w:left="284"/>
        <w:jc w:val="left"/>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Arial"/>
          <w:i/>
          <w:color w:val="auto"/>
          <w:sz w:val="18"/>
          <w:szCs w:val="18"/>
          <w:lang w:eastAsia="en-GB"/>
        </w:rPr>
        <w:t>N08 says “Change of species distribution (natural newcomers) due to climate change”.  This seems inappropriate, as we presume “natural newcomers” means the code is capturing information about the arrival of new species that may likely compete with the species in question.  So we presume this does not cover shifting distribution of the existing species.</w:t>
      </w:r>
    </w:p>
    <w:p w:rsidR="002A0215" w:rsidRPr="002A0215" w:rsidRDefault="002A0215" w:rsidP="002A0215">
      <w:pPr>
        <w:tabs>
          <w:tab w:val="left" w:pos="284"/>
        </w:tabs>
        <w:spacing w:after="60"/>
        <w:ind w:left="284"/>
        <w:jc w:val="left"/>
        <w:rPr>
          <w:rFonts w:asciiTheme="minorHAnsi" w:eastAsia="Times New Roman" w:hAnsiTheme="minorHAnsi" w:cs="Arial"/>
          <w:i/>
          <w:color w:val="auto"/>
          <w:sz w:val="18"/>
          <w:szCs w:val="18"/>
          <w:lang w:eastAsia="en-GB"/>
        </w:rPr>
      </w:pPr>
      <w:r w:rsidRPr="002A0215">
        <w:rPr>
          <w:rFonts w:asciiTheme="minorHAnsi" w:eastAsia="Times New Roman" w:hAnsiTheme="minorHAnsi" w:cs="Arial"/>
          <w:i/>
          <w:color w:val="auto"/>
          <w:sz w:val="18"/>
          <w:szCs w:val="18"/>
          <w:lang w:eastAsia="en-GB"/>
        </w:rPr>
        <w:t>We are currently using N01 “Temperature changes due to climate change” to capture changing actual/potential distributions, as the least worst alternative since none of the other N codes seem to cover the scenario.  But actually N01 does not really seem appropriate either.  From the point of view of consistency, we would welcome advice on how to code this please.</w:t>
      </w:r>
    </w:p>
    <w:p w:rsidR="002A0215" w:rsidRPr="002A0215" w:rsidRDefault="002A0215" w:rsidP="002A0215">
      <w:pPr>
        <w:numPr>
          <w:ilvl w:val="0"/>
          <w:numId w:val="8"/>
        </w:numPr>
        <w:spacing w:after="60"/>
        <w:ind w:left="284" w:hanging="284"/>
        <w:jc w:val="left"/>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Arial"/>
          <w:i/>
          <w:color w:val="auto"/>
          <w:sz w:val="18"/>
          <w:szCs w:val="18"/>
          <w:lang w:eastAsia="en-GB"/>
        </w:rPr>
        <w:t>On a related issue, we have a number of species where there we have ongoing change of migration phenology and/or distribution (short-stopping).  Again it’s unclear how to code this.  This is probably the theoretical situation above actually currently occurring (e.g. as a Pressure rather than as a Threat).  How also to code this</w:t>
      </w:r>
    </w:p>
    <w:p w:rsidR="002A0215" w:rsidRPr="002A0215" w:rsidRDefault="002A0215" w:rsidP="002A0215">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F1702C">
        <w:rPr>
          <w:rFonts w:asciiTheme="minorHAnsi" w:eastAsia="Times New Roman" w:hAnsiTheme="minorHAnsi" w:cs="Times New Roman"/>
          <w:b/>
          <w:color w:val="365F91" w:themeColor="accent1" w:themeShade="BF"/>
          <w:sz w:val="20"/>
          <w:szCs w:val="20"/>
          <w:lang w:eastAsia="en-GB"/>
        </w:rPr>
        <w:t>16/05</w:t>
      </w:r>
      <w:r w:rsidRPr="002A0215">
        <w:rPr>
          <w:rFonts w:asciiTheme="minorHAnsi" w:eastAsia="Times New Roman" w:hAnsiTheme="minorHAnsi" w:cs="Times New Roman"/>
          <w:b/>
          <w:color w:val="365F91" w:themeColor="accent1" w:themeShade="BF"/>
          <w:sz w:val="20"/>
          <w:szCs w:val="20"/>
          <w:lang w:eastAsia="en-GB"/>
        </w:rPr>
        <w:t>/2018)</w:t>
      </w:r>
    </w:p>
    <w:p w:rsidR="002A0215" w:rsidRPr="002A0215" w:rsidRDefault="002A0215" w:rsidP="00C10A19">
      <w:pPr>
        <w:tabs>
          <w:tab w:val="left" w:pos="284"/>
        </w:tabs>
        <w:spacing w:after="60"/>
        <w:rPr>
          <w:rFonts w:asciiTheme="minorHAnsi" w:eastAsia="Times New Roman" w:hAnsiTheme="minorHAnsi" w:cs="Arial"/>
          <w:color w:val="auto"/>
          <w:sz w:val="20"/>
          <w:szCs w:val="20"/>
          <w:lang w:eastAsia="en-GB"/>
        </w:rPr>
      </w:pPr>
      <w:r w:rsidRPr="00985EB7">
        <w:rPr>
          <w:rFonts w:asciiTheme="minorHAnsi" w:eastAsia="Times New Roman" w:hAnsiTheme="minorHAnsi" w:cs="Arial"/>
          <w:b/>
          <w:color w:val="365F91" w:themeColor="accent1" w:themeShade="BF"/>
          <w:sz w:val="20"/>
          <w:szCs w:val="20"/>
          <w:lang w:eastAsia="en-GB"/>
        </w:rPr>
        <w:t>Question 1</w:t>
      </w:r>
      <w:r w:rsidR="00985EB7" w:rsidRPr="00985EB7">
        <w:rPr>
          <w:rFonts w:asciiTheme="minorHAnsi" w:eastAsia="Times New Roman" w:hAnsiTheme="minorHAnsi" w:cs="Arial"/>
          <w:b/>
          <w:color w:val="365F91" w:themeColor="accent1" w:themeShade="BF"/>
          <w:sz w:val="20"/>
          <w:szCs w:val="20"/>
          <w:lang w:eastAsia="en-GB"/>
        </w:rPr>
        <w:t>:</w:t>
      </w:r>
      <w:r w:rsidRPr="00985EB7">
        <w:rPr>
          <w:rFonts w:asciiTheme="minorHAnsi" w:eastAsia="Times New Roman" w:hAnsiTheme="minorHAnsi" w:cs="Arial"/>
          <w:color w:val="365F91" w:themeColor="accent1" w:themeShade="BF"/>
          <w:sz w:val="20"/>
          <w:szCs w:val="20"/>
          <w:lang w:eastAsia="en-GB"/>
        </w:rPr>
        <w:t xml:space="preserve"> </w:t>
      </w:r>
      <w:r w:rsidRPr="002A0215">
        <w:rPr>
          <w:rFonts w:asciiTheme="minorHAnsi" w:eastAsia="Times New Roman" w:hAnsiTheme="minorHAnsi" w:cs="Arial"/>
          <w:color w:val="auto"/>
          <w:sz w:val="20"/>
          <w:szCs w:val="20"/>
          <w:lang w:eastAsia="en-GB"/>
        </w:rPr>
        <w:t>In general</w:t>
      </w:r>
      <w:r w:rsidR="0034099C">
        <w:rPr>
          <w:rFonts w:asciiTheme="minorHAnsi" w:eastAsia="Times New Roman" w:hAnsiTheme="minorHAnsi" w:cs="Arial"/>
          <w:color w:val="auto"/>
          <w:sz w:val="20"/>
          <w:szCs w:val="20"/>
          <w:lang w:eastAsia="en-GB"/>
        </w:rPr>
        <w:t>,</w:t>
      </w:r>
      <w:r w:rsidRPr="002A0215">
        <w:rPr>
          <w:rFonts w:asciiTheme="minorHAnsi" w:eastAsia="Times New Roman" w:hAnsiTheme="minorHAnsi" w:cs="Arial"/>
          <w:color w:val="auto"/>
          <w:sz w:val="20"/>
          <w:szCs w:val="20"/>
          <w:lang w:eastAsia="en-GB"/>
        </w:rPr>
        <w:t xml:space="preserve"> pressure reporting focuses on activities.  </w:t>
      </w:r>
      <w:r w:rsidR="0034099C">
        <w:rPr>
          <w:rFonts w:asciiTheme="minorHAnsi" w:eastAsia="Times New Roman" w:hAnsiTheme="minorHAnsi" w:cs="Arial"/>
          <w:color w:val="auto"/>
          <w:sz w:val="20"/>
          <w:szCs w:val="20"/>
          <w:lang w:eastAsia="en-GB"/>
        </w:rPr>
        <w:t>C</w:t>
      </w:r>
      <w:r w:rsidRPr="002A0215">
        <w:rPr>
          <w:rFonts w:asciiTheme="minorHAnsi" w:eastAsia="Times New Roman" w:hAnsiTheme="minorHAnsi" w:cs="Arial"/>
          <w:color w:val="auto"/>
          <w:sz w:val="20"/>
          <w:szCs w:val="20"/>
          <w:lang w:eastAsia="en-GB"/>
        </w:rPr>
        <w:t>limate change is a special case as it is rather an impact of other activities. The pressures listed in this category correspond to environmental stresses (pressures strictly speaking) to which species and habitats are/can be exposed. As for other pressure categories when reporting pressures related to the climate change the most specific ‘cause’ should be selected from the list.  So</w:t>
      </w:r>
      <w:r w:rsidR="0034099C">
        <w:rPr>
          <w:rFonts w:asciiTheme="minorHAnsi" w:eastAsia="Times New Roman" w:hAnsiTheme="minorHAnsi" w:cs="Arial"/>
          <w:color w:val="auto"/>
          <w:sz w:val="20"/>
          <w:szCs w:val="20"/>
          <w:lang w:eastAsia="en-GB"/>
        </w:rPr>
        <w:t>,</w:t>
      </w:r>
      <w:r w:rsidRPr="002A0215">
        <w:rPr>
          <w:rFonts w:asciiTheme="minorHAnsi" w:eastAsia="Times New Roman" w:hAnsiTheme="minorHAnsi" w:cs="Arial"/>
          <w:color w:val="auto"/>
          <w:sz w:val="20"/>
          <w:szCs w:val="20"/>
          <w:lang w:eastAsia="en-GB"/>
        </w:rPr>
        <w:t xml:space="preserve"> if the changes in the species distribution are mainly due to temperature changes</w:t>
      </w:r>
      <w:r w:rsidR="00E76EDD">
        <w:rPr>
          <w:rFonts w:asciiTheme="minorHAnsi" w:eastAsia="Times New Roman" w:hAnsiTheme="minorHAnsi" w:cs="Arial"/>
          <w:color w:val="auto"/>
          <w:sz w:val="20"/>
          <w:szCs w:val="20"/>
          <w:lang w:eastAsia="en-GB"/>
        </w:rPr>
        <w:t>, then</w:t>
      </w:r>
      <w:r w:rsidRPr="002A0215">
        <w:rPr>
          <w:rFonts w:asciiTheme="minorHAnsi" w:eastAsia="Times New Roman" w:hAnsiTheme="minorHAnsi" w:cs="Arial"/>
          <w:color w:val="auto"/>
          <w:sz w:val="20"/>
          <w:szCs w:val="20"/>
          <w:lang w:eastAsia="en-GB"/>
        </w:rPr>
        <w:t xml:space="preserve"> the code ‘</w:t>
      </w:r>
      <w:r w:rsidRPr="008E0426">
        <w:rPr>
          <w:rFonts w:asciiTheme="minorHAnsi" w:eastAsia="Times New Roman" w:hAnsiTheme="minorHAnsi" w:cs="Arial"/>
          <w:i/>
          <w:color w:val="auto"/>
          <w:sz w:val="20"/>
          <w:szCs w:val="20"/>
          <w:lang w:eastAsia="en-GB"/>
        </w:rPr>
        <w:t>N01 Temperature changes (e.g. rise of temperature &amp; extremes) due to climate change</w:t>
      </w:r>
      <w:r w:rsidRPr="002A0215">
        <w:rPr>
          <w:rFonts w:asciiTheme="minorHAnsi" w:eastAsia="Times New Roman" w:hAnsiTheme="minorHAnsi" w:cs="Arial"/>
          <w:color w:val="auto"/>
          <w:sz w:val="20"/>
          <w:szCs w:val="20"/>
          <w:lang w:eastAsia="en-GB"/>
        </w:rPr>
        <w:t xml:space="preserve">’ should be selected. If the changes of species distribution are due to </w:t>
      </w:r>
      <w:r w:rsidR="0034099C">
        <w:rPr>
          <w:rFonts w:asciiTheme="minorHAnsi" w:eastAsia="Times New Roman" w:hAnsiTheme="minorHAnsi" w:cs="Arial"/>
          <w:color w:val="auto"/>
          <w:sz w:val="20"/>
          <w:szCs w:val="20"/>
          <w:lang w:eastAsia="en-GB"/>
        </w:rPr>
        <w:t>a</w:t>
      </w:r>
      <w:r w:rsidR="0034099C" w:rsidRPr="002A0215">
        <w:rPr>
          <w:rFonts w:asciiTheme="minorHAnsi" w:eastAsia="Times New Roman" w:hAnsiTheme="minorHAnsi" w:cs="Arial"/>
          <w:color w:val="auto"/>
          <w:sz w:val="20"/>
          <w:szCs w:val="20"/>
          <w:lang w:eastAsia="en-GB"/>
        </w:rPr>
        <w:t xml:space="preserve"> </w:t>
      </w:r>
      <w:r w:rsidRPr="002A0215">
        <w:rPr>
          <w:rFonts w:asciiTheme="minorHAnsi" w:eastAsia="Times New Roman" w:hAnsiTheme="minorHAnsi" w:cs="Arial"/>
          <w:color w:val="auto"/>
          <w:sz w:val="20"/>
          <w:szCs w:val="20"/>
          <w:lang w:eastAsia="en-GB"/>
        </w:rPr>
        <w:t>complex of events (changes in temperature plus changes in precipitation)</w:t>
      </w:r>
      <w:r w:rsidR="0034099C">
        <w:rPr>
          <w:rFonts w:asciiTheme="minorHAnsi" w:eastAsia="Times New Roman" w:hAnsiTheme="minorHAnsi" w:cs="Arial"/>
          <w:color w:val="auto"/>
          <w:sz w:val="20"/>
          <w:szCs w:val="20"/>
          <w:lang w:eastAsia="en-GB"/>
        </w:rPr>
        <w:t>, then</w:t>
      </w:r>
      <w:r w:rsidRPr="002A0215">
        <w:rPr>
          <w:rFonts w:asciiTheme="minorHAnsi" w:eastAsia="Times New Roman" w:hAnsiTheme="minorHAnsi" w:cs="Arial"/>
          <w:color w:val="auto"/>
          <w:sz w:val="20"/>
          <w:szCs w:val="20"/>
          <w:lang w:eastAsia="en-GB"/>
        </w:rPr>
        <w:t xml:space="preserve">  code ‘</w:t>
      </w:r>
      <w:r w:rsidRPr="008E0426">
        <w:rPr>
          <w:rFonts w:asciiTheme="minorHAnsi" w:eastAsia="Times New Roman" w:hAnsiTheme="minorHAnsi" w:cs="Arial"/>
          <w:i/>
          <w:color w:val="auto"/>
          <w:sz w:val="20"/>
          <w:szCs w:val="20"/>
          <w:lang w:eastAsia="en-GB"/>
        </w:rPr>
        <w:t>N05 Change of habitat location, size, and / or quality due to climate change</w:t>
      </w:r>
      <w:r w:rsidRPr="002A0215">
        <w:rPr>
          <w:rFonts w:asciiTheme="minorHAnsi" w:eastAsia="Times New Roman" w:hAnsiTheme="minorHAnsi" w:cs="Arial"/>
          <w:color w:val="auto"/>
          <w:sz w:val="20"/>
          <w:szCs w:val="20"/>
          <w:lang w:eastAsia="en-GB"/>
        </w:rPr>
        <w:t>’</w:t>
      </w:r>
      <w:r w:rsidR="0034099C">
        <w:rPr>
          <w:rFonts w:asciiTheme="minorHAnsi" w:eastAsia="Times New Roman" w:hAnsiTheme="minorHAnsi" w:cs="Arial"/>
          <w:color w:val="auto"/>
          <w:sz w:val="20"/>
          <w:szCs w:val="20"/>
          <w:lang w:eastAsia="en-GB"/>
        </w:rPr>
        <w:t xml:space="preserve"> should be used </w:t>
      </w:r>
      <w:r w:rsidRPr="002A0215">
        <w:rPr>
          <w:rFonts w:asciiTheme="minorHAnsi" w:eastAsia="Times New Roman" w:hAnsiTheme="minorHAnsi" w:cs="Arial"/>
          <w:color w:val="auto"/>
          <w:sz w:val="20"/>
          <w:szCs w:val="20"/>
          <w:lang w:eastAsia="en-GB"/>
        </w:rPr>
        <w:t>(</w:t>
      </w:r>
      <w:r w:rsidR="0034099C">
        <w:rPr>
          <w:rFonts w:asciiTheme="minorHAnsi" w:eastAsia="Times New Roman" w:hAnsiTheme="minorHAnsi" w:cs="Arial"/>
          <w:color w:val="auto"/>
          <w:sz w:val="20"/>
          <w:szCs w:val="20"/>
          <w:lang w:eastAsia="en-GB"/>
        </w:rPr>
        <w:t xml:space="preserve">i.e. </w:t>
      </w:r>
      <w:r w:rsidRPr="002A0215">
        <w:rPr>
          <w:rFonts w:asciiTheme="minorHAnsi" w:eastAsia="Times New Roman" w:hAnsiTheme="minorHAnsi" w:cs="Arial"/>
          <w:color w:val="auto"/>
          <w:sz w:val="20"/>
          <w:szCs w:val="20"/>
          <w:lang w:eastAsia="en-GB"/>
        </w:rPr>
        <w:t>where ‘habitat’ is not restricted to habitat type but should be understood more broadly as abiotic and biotic conditions</w:t>
      </w:r>
      <w:r w:rsidR="0034099C">
        <w:rPr>
          <w:rFonts w:asciiTheme="minorHAnsi" w:eastAsia="Times New Roman" w:hAnsiTheme="minorHAnsi" w:cs="Arial"/>
          <w:color w:val="auto"/>
          <w:sz w:val="20"/>
          <w:szCs w:val="20"/>
          <w:lang w:eastAsia="en-GB"/>
        </w:rPr>
        <w:t>)</w:t>
      </w:r>
      <w:r w:rsidRPr="002A0215">
        <w:rPr>
          <w:rFonts w:asciiTheme="minorHAnsi" w:eastAsia="Times New Roman" w:hAnsiTheme="minorHAnsi" w:cs="Arial"/>
          <w:color w:val="auto"/>
          <w:sz w:val="20"/>
          <w:szCs w:val="20"/>
          <w:lang w:eastAsia="en-GB"/>
        </w:rPr>
        <w:t>.</w:t>
      </w:r>
    </w:p>
    <w:p w:rsidR="002A0215" w:rsidRPr="002A0215" w:rsidRDefault="00C10A19" w:rsidP="002A0215">
      <w:pPr>
        <w:rPr>
          <w:rFonts w:asciiTheme="minorHAnsi" w:eastAsia="Times New Roman" w:hAnsiTheme="minorHAnsi" w:cs="Arial"/>
          <w:color w:val="auto"/>
          <w:sz w:val="20"/>
          <w:szCs w:val="20"/>
          <w:lang w:eastAsia="en-GB"/>
        </w:rPr>
      </w:pPr>
      <w:r>
        <w:rPr>
          <w:rFonts w:asciiTheme="minorHAnsi" w:eastAsia="Times New Roman" w:hAnsiTheme="minorHAnsi" w:cs="Arial"/>
          <w:color w:val="auto"/>
          <w:sz w:val="20"/>
          <w:szCs w:val="20"/>
          <w:lang w:eastAsia="en-GB"/>
        </w:rPr>
        <w:t>For information, t</w:t>
      </w:r>
      <w:r w:rsidR="002A0215" w:rsidRPr="002A0215">
        <w:rPr>
          <w:rFonts w:asciiTheme="minorHAnsi" w:eastAsia="Times New Roman" w:hAnsiTheme="minorHAnsi" w:cs="Arial"/>
          <w:color w:val="auto"/>
          <w:sz w:val="20"/>
          <w:szCs w:val="20"/>
          <w:lang w:eastAsia="en-GB"/>
        </w:rPr>
        <w:t>he li</w:t>
      </w:r>
      <w:r w:rsidR="002A0215">
        <w:rPr>
          <w:rFonts w:asciiTheme="minorHAnsi" w:eastAsia="Times New Roman" w:hAnsiTheme="minorHAnsi" w:cs="Arial"/>
          <w:color w:val="auto"/>
          <w:sz w:val="20"/>
          <w:szCs w:val="20"/>
          <w:lang w:eastAsia="en-GB"/>
        </w:rPr>
        <w:t>s</w:t>
      </w:r>
      <w:r w:rsidR="002A0215" w:rsidRPr="002A0215">
        <w:rPr>
          <w:rFonts w:asciiTheme="minorHAnsi" w:eastAsia="Times New Roman" w:hAnsiTheme="minorHAnsi" w:cs="Arial"/>
          <w:color w:val="auto"/>
          <w:sz w:val="20"/>
          <w:szCs w:val="20"/>
          <w:lang w:eastAsia="en-GB"/>
        </w:rPr>
        <w:t>t of pre</w:t>
      </w:r>
      <w:r>
        <w:rPr>
          <w:rFonts w:asciiTheme="minorHAnsi" w:eastAsia="Times New Roman" w:hAnsiTheme="minorHAnsi" w:cs="Arial"/>
          <w:color w:val="auto"/>
          <w:sz w:val="20"/>
          <w:szCs w:val="20"/>
          <w:lang w:eastAsia="en-GB"/>
        </w:rPr>
        <w:t>ssure</w:t>
      </w:r>
      <w:r w:rsidR="0034099C">
        <w:rPr>
          <w:rFonts w:asciiTheme="minorHAnsi" w:eastAsia="Times New Roman" w:hAnsiTheme="minorHAnsi" w:cs="Arial"/>
          <w:color w:val="auto"/>
          <w:sz w:val="20"/>
          <w:szCs w:val="20"/>
          <w:lang w:eastAsia="en-GB"/>
        </w:rPr>
        <w:t>s</w:t>
      </w:r>
      <w:r>
        <w:rPr>
          <w:rFonts w:asciiTheme="minorHAnsi" w:eastAsia="Times New Roman" w:hAnsiTheme="minorHAnsi" w:cs="Arial"/>
          <w:color w:val="auto"/>
          <w:sz w:val="20"/>
          <w:szCs w:val="20"/>
          <w:lang w:eastAsia="en-GB"/>
        </w:rPr>
        <w:t xml:space="preserve"> related to climate change</w:t>
      </w:r>
      <w:r w:rsidR="0034099C">
        <w:rPr>
          <w:rFonts w:asciiTheme="minorHAnsi" w:eastAsia="Times New Roman" w:hAnsiTheme="minorHAnsi" w:cs="Arial"/>
          <w:color w:val="auto"/>
          <w:sz w:val="20"/>
          <w:szCs w:val="20"/>
          <w:lang w:eastAsia="en-GB"/>
        </w:rPr>
        <w:t xml:space="preserve"> are</w:t>
      </w:r>
      <w:r>
        <w:rPr>
          <w:rFonts w:asciiTheme="minorHAnsi" w:eastAsia="Times New Roman" w:hAnsiTheme="minorHAnsi" w:cs="Arial"/>
          <w:color w:val="auto"/>
          <w:sz w:val="20"/>
          <w:szCs w:val="20"/>
          <w:lang w:eastAsia="en-GB"/>
        </w:rPr>
        <w:t>:</w:t>
      </w:r>
    </w:p>
    <w:tbl>
      <w:tblPr>
        <w:tblW w:w="9229" w:type="dxa"/>
        <w:tblInd w:w="93" w:type="dxa"/>
        <w:tblLook w:val="04A0" w:firstRow="1" w:lastRow="0" w:firstColumn="1" w:lastColumn="0" w:noHBand="0" w:noVBand="1"/>
      </w:tblPr>
      <w:tblGrid>
        <w:gridCol w:w="960"/>
        <w:gridCol w:w="8269"/>
      </w:tblGrid>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N01</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Temperature changes (e.g. rise of temperature &amp; extremes)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N02</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Droughts and decreases in precipitation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N03</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Increases or changes in precipitation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N04</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Sea-level and wave exposure changes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N05</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Change of habitat location, size, and / or quality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N06</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Desynchronisation of biological / ecological processes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N07</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Decline or extinction of related species (e.g. food source / prey, predator / parasite, symbiot, etc.)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N08</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Change of species distribution (natural newcomers) due to climate change</w:t>
            </w:r>
          </w:p>
        </w:tc>
      </w:tr>
      <w:tr w:rsidR="002A0215" w:rsidRPr="002A0215" w:rsidTr="00146E32">
        <w:trPr>
          <w:trHeight w:val="300"/>
        </w:trPr>
        <w:tc>
          <w:tcPr>
            <w:tcW w:w="960"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N09</w:t>
            </w:r>
          </w:p>
        </w:tc>
        <w:tc>
          <w:tcPr>
            <w:tcW w:w="8269" w:type="dxa"/>
            <w:tcBorders>
              <w:top w:val="nil"/>
              <w:left w:val="nil"/>
              <w:bottom w:val="nil"/>
              <w:right w:val="nil"/>
            </w:tcBorders>
            <w:shd w:val="clear" w:color="auto" w:fill="auto"/>
            <w:noWrap/>
            <w:vAlign w:val="bottom"/>
            <w:hideMark/>
          </w:tcPr>
          <w:p w:rsidR="002A0215" w:rsidRPr="002A0215" w:rsidRDefault="002A0215" w:rsidP="00146E32">
            <w:pPr>
              <w:jc w:val="left"/>
              <w:rPr>
                <w:rFonts w:asciiTheme="minorHAnsi" w:eastAsia="Times New Roman" w:hAnsiTheme="minorHAnsi" w:cs="Arial"/>
                <w:i/>
                <w:color w:val="auto"/>
                <w:sz w:val="16"/>
                <w:szCs w:val="20"/>
                <w:lang w:eastAsia="en-GB"/>
              </w:rPr>
            </w:pPr>
            <w:r w:rsidRPr="002A0215">
              <w:rPr>
                <w:rFonts w:asciiTheme="minorHAnsi" w:eastAsia="Times New Roman" w:hAnsiTheme="minorHAnsi" w:cs="Arial"/>
                <w:i/>
                <w:color w:val="auto"/>
                <w:sz w:val="16"/>
                <w:szCs w:val="20"/>
                <w:lang w:eastAsia="en-GB"/>
              </w:rPr>
              <w:t>Other climate related changes in abiotic conditions</w:t>
            </w:r>
          </w:p>
        </w:tc>
      </w:tr>
    </w:tbl>
    <w:p w:rsidR="002A0215" w:rsidRDefault="002A0215" w:rsidP="00474283">
      <w:pPr>
        <w:spacing w:before="60" w:after="60"/>
        <w:rPr>
          <w:rFonts w:asciiTheme="minorHAnsi" w:eastAsia="Times New Roman" w:hAnsiTheme="minorHAnsi" w:cs="Times New Roman"/>
          <w:color w:val="auto"/>
          <w:sz w:val="20"/>
          <w:szCs w:val="20"/>
          <w:lang w:eastAsia="en-GB"/>
        </w:rPr>
      </w:pPr>
    </w:p>
    <w:p w:rsidR="00C10A19" w:rsidRPr="00485EC9" w:rsidRDefault="00C10A19" w:rsidP="00C10A19">
      <w:pPr>
        <w:rPr>
          <w:rFonts w:asciiTheme="minorHAnsi" w:eastAsia="Times New Roman" w:hAnsiTheme="minorHAnsi" w:cs="Arial"/>
          <w:i/>
          <w:color w:val="365F91" w:themeColor="accent1" w:themeShade="BF"/>
          <w:sz w:val="18"/>
          <w:lang w:eastAsia="en-GB"/>
        </w:rPr>
      </w:pPr>
      <w:r w:rsidRPr="00985EB7">
        <w:rPr>
          <w:rFonts w:asciiTheme="minorHAnsi" w:eastAsia="Times New Roman" w:hAnsiTheme="minorHAnsi" w:cs="Times New Roman"/>
          <w:b/>
          <w:color w:val="365F91" w:themeColor="accent1" w:themeShade="BF"/>
          <w:sz w:val="20"/>
          <w:szCs w:val="20"/>
          <w:lang w:eastAsia="en-GB"/>
        </w:rPr>
        <w:t>Question 2:</w:t>
      </w:r>
      <w:r w:rsidRPr="00985EB7">
        <w:rPr>
          <w:rFonts w:asciiTheme="minorHAnsi" w:eastAsia="Times New Roman" w:hAnsiTheme="minorHAnsi" w:cs="Times New Roman"/>
          <w:color w:val="365F91" w:themeColor="accent1" w:themeShade="BF"/>
          <w:sz w:val="20"/>
          <w:szCs w:val="20"/>
          <w:lang w:eastAsia="en-GB"/>
        </w:rPr>
        <w:t xml:space="preserve">  </w:t>
      </w:r>
      <w:r w:rsidRPr="00C10A19">
        <w:rPr>
          <w:rFonts w:asciiTheme="minorHAnsi" w:eastAsia="Times New Roman" w:hAnsiTheme="minorHAnsi" w:cs="Arial"/>
          <w:color w:val="auto"/>
          <w:sz w:val="20"/>
          <w:szCs w:val="20"/>
          <w:lang w:eastAsia="en-GB"/>
        </w:rPr>
        <w:t>Using  the same logics as above</w:t>
      </w:r>
      <w:r w:rsidR="0034099C">
        <w:rPr>
          <w:rFonts w:asciiTheme="minorHAnsi" w:eastAsia="Times New Roman" w:hAnsiTheme="minorHAnsi" w:cs="Arial"/>
          <w:color w:val="auto"/>
          <w:sz w:val="20"/>
          <w:szCs w:val="20"/>
          <w:lang w:eastAsia="en-GB"/>
        </w:rPr>
        <w:t>,</w:t>
      </w:r>
      <w:r w:rsidRPr="00C10A19">
        <w:rPr>
          <w:rFonts w:asciiTheme="minorHAnsi" w:eastAsia="Times New Roman" w:hAnsiTheme="minorHAnsi" w:cs="Arial"/>
          <w:color w:val="auto"/>
          <w:sz w:val="20"/>
          <w:szCs w:val="20"/>
          <w:lang w:eastAsia="en-GB"/>
        </w:rPr>
        <w:t xml:space="preserve"> if changes in species migration phenology and distribution are due to ‘temperature changes’ like warmer autumns, milder winters,  </w:t>
      </w:r>
      <w:r w:rsidR="0034099C">
        <w:rPr>
          <w:rFonts w:asciiTheme="minorHAnsi" w:eastAsia="Times New Roman" w:hAnsiTheme="minorHAnsi" w:cs="Arial"/>
          <w:color w:val="auto"/>
          <w:sz w:val="20"/>
          <w:szCs w:val="20"/>
          <w:lang w:eastAsia="en-GB"/>
        </w:rPr>
        <w:t>it is suggested to use</w:t>
      </w:r>
      <w:r w:rsidRPr="00C10A19">
        <w:rPr>
          <w:rFonts w:asciiTheme="minorHAnsi" w:eastAsia="Times New Roman" w:hAnsiTheme="minorHAnsi" w:cs="Arial"/>
          <w:color w:val="auto"/>
          <w:sz w:val="20"/>
          <w:szCs w:val="20"/>
          <w:lang w:eastAsia="en-GB"/>
        </w:rPr>
        <w:t xml:space="preserve"> ‘</w:t>
      </w:r>
      <w:r w:rsidRPr="008E0426">
        <w:rPr>
          <w:rFonts w:asciiTheme="minorHAnsi" w:eastAsia="Times New Roman" w:hAnsiTheme="minorHAnsi" w:cs="Arial"/>
          <w:i/>
          <w:color w:val="auto"/>
          <w:sz w:val="20"/>
          <w:szCs w:val="20"/>
          <w:lang w:eastAsia="en-GB"/>
        </w:rPr>
        <w:t>N01 Temperature changes (e.g. rise of temperature &amp; extremes) due to climate change</w:t>
      </w:r>
      <w:r w:rsidRPr="00C10A19">
        <w:rPr>
          <w:rFonts w:asciiTheme="minorHAnsi" w:eastAsia="Times New Roman" w:hAnsiTheme="minorHAnsi" w:cs="Arial"/>
          <w:color w:val="auto"/>
          <w:sz w:val="20"/>
          <w:szCs w:val="20"/>
          <w:lang w:eastAsia="en-GB"/>
        </w:rPr>
        <w:t>’.</w:t>
      </w:r>
      <w:r w:rsidRPr="00C10A19">
        <w:rPr>
          <w:rFonts w:asciiTheme="minorHAnsi" w:eastAsia="Times New Roman" w:hAnsiTheme="minorHAnsi" w:cs="Arial"/>
          <w:color w:val="auto"/>
          <w:sz w:val="18"/>
          <w:lang w:eastAsia="en-GB"/>
        </w:rPr>
        <w:t xml:space="preserve"> </w:t>
      </w:r>
    </w:p>
    <w:p w:rsidR="00C10A19" w:rsidRDefault="00C10A19" w:rsidP="00474283">
      <w:pPr>
        <w:spacing w:before="60" w:after="60"/>
        <w:rPr>
          <w:rFonts w:asciiTheme="minorHAnsi" w:eastAsia="Times New Roman" w:hAnsiTheme="minorHAnsi" w:cs="Times New Roman"/>
          <w:color w:val="auto"/>
          <w:sz w:val="20"/>
          <w:szCs w:val="20"/>
          <w:lang w:eastAsia="en-GB"/>
        </w:rPr>
      </w:pPr>
    </w:p>
    <w:p w:rsidR="005F07A4" w:rsidRPr="005F07A4" w:rsidRDefault="005F07A4" w:rsidP="005F07A4">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F1702C" w:rsidRPr="00F1702C" w:rsidRDefault="007E3A71" w:rsidP="00F1702C">
      <w:pPr>
        <w:pStyle w:val="Heading2"/>
        <w:shd w:val="clear" w:color="auto" w:fill="B8CCE4" w:themeFill="accent1" w:themeFillTint="66"/>
        <w:rPr>
          <w:rFonts w:asciiTheme="minorHAnsi" w:hAnsiTheme="minorHAnsi"/>
          <w:color w:val="auto"/>
        </w:rPr>
      </w:pPr>
      <w:bookmarkStart w:id="25" w:name="_Toc5626334"/>
      <w:r>
        <w:rPr>
          <w:rFonts w:asciiTheme="minorHAnsi" w:hAnsiTheme="minorHAnsi"/>
          <w:color w:val="auto"/>
        </w:rPr>
        <w:t>Pressure</w:t>
      </w:r>
      <w:r w:rsidR="002370C8">
        <w:rPr>
          <w:rFonts w:asciiTheme="minorHAnsi" w:hAnsiTheme="minorHAnsi"/>
          <w:color w:val="auto"/>
        </w:rPr>
        <w:t>s</w:t>
      </w:r>
      <w:r w:rsidR="005C26C3">
        <w:rPr>
          <w:rFonts w:asciiTheme="minorHAnsi" w:hAnsiTheme="minorHAnsi"/>
          <w:color w:val="auto"/>
        </w:rPr>
        <w:t xml:space="preserve"> and threats</w:t>
      </w:r>
      <w:r>
        <w:rPr>
          <w:rFonts w:asciiTheme="minorHAnsi" w:hAnsiTheme="minorHAnsi"/>
          <w:color w:val="auto"/>
        </w:rPr>
        <w:t xml:space="preserve"> related</w:t>
      </w:r>
      <w:r w:rsidR="004B507A">
        <w:rPr>
          <w:rFonts w:asciiTheme="minorHAnsi" w:hAnsiTheme="minorHAnsi"/>
          <w:color w:val="auto"/>
        </w:rPr>
        <w:t xml:space="preserve"> to </w:t>
      </w:r>
      <w:r>
        <w:rPr>
          <w:rFonts w:asciiTheme="minorHAnsi" w:hAnsiTheme="minorHAnsi"/>
          <w:color w:val="auto"/>
        </w:rPr>
        <w:t>i</w:t>
      </w:r>
      <w:r w:rsidR="00F1702C" w:rsidRPr="00F1702C">
        <w:rPr>
          <w:rFonts w:asciiTheme="minorHAnsi" w:hAnsiTheme="minorHAnsi"/>
          <w:color w:val="auto"/>
        </w:rPr>
        <w:t>nvasive alien species</w:t>
      </w:r>
      <w:r w:rsidR="001A6587">
        <w:rPr>
          <w:rFonts w:asciiTheme="minorHAnsi" w:hAnsiTheme="minorHAnsi"/>
          <w:color w:val="auto"/>
        </w:rPr>
        <w:t xml:space="preserve"> </w:t>
      </w:r>
      <w:r w:rsidR="001A6587">
        <w:t>(05/2018)</w:t>
      </w:r>
      <w:bookmarkEnd w:id="25"/>
    </w:p>
    <w:p w:rsidR="00F1702C" w:rsidRPr="00F1702C" w:rsidRDefault="00F1702C" w:rsidP="00F1702C">
      <w:pPr>
        <w:spacing w:after="120"/>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i/>
          <w:color w:val="auto"/>
          <w:sz w:val="18"/>
          <w:szCs w:val="20"/>
          <w:lang w:eastAsia="fr-FR"/>
        </w:rPr>
        <w:t>Please can I ask what the conclusion was at the Expert Group on Reporting meeting on 9th March on the reporting of IAS pressures/threats, given that there were late changes in the pressure/threat list. I recall this is something raised by Axel (DE) at the meeting after the changes were presented.</w:t>
      </w:r>
    </w:p>
    <w:p w:rsidR="00F1702C" w:rsidRPr="00F1702C" w:rsidRDefault="00F1702C" w:rsidP="00F1702C">
      <w:pPr>
        <w:spacing w:after="120"/>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i/>
          <w:color w:val="auto"/>
          <w:sz w:val="18"/>
          <w:szCs w:val="20"/>
          <w:lang w:eastAsia="fr-FR"/>
        </w:rPr>
        <w:t>The UK 'data capture spreadsheets' that we created in December '17/January '18 used the following codes (which are the codes which the habitat/species specialists will be currently using across England, Scotland, Wales, Northern Ireland and offshore marine for the 2019 reporting):</w:t>
      </w:r>
    </w:p>
    <w:p w:rsidR="00F1702C" w:rsidRPr="00F1702C" w:rsidRDefault="00F1702C" w:rsidP="00F1702C">
      <w:pPr>
        <w:ind w:left="284"/>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b/>
          <w:i/>
          <w:color w:val="auto"/>
          <w:sz w:val="18"/>
          <w:szCs w:val="20"/>
          <w:lang w:eastAsia="fr-FR"/>
        </w:rPr>
        <w:t>I01</w:t>
      </w:r>
      <w:r w:rsidRPr="00F1702C">
        <w:rPr>
          <w:rFonts w:asciiTheme="minorHAnsi" w:eastAsia="Times New Roman" w:hAnsiTheme="minorHAnsi" w:cstheme="minorHAnsi"/>
          <w:i/>
          <w:color w:val="auto"/>
          <w:sz w:val="18"/>
          <w:szCs w:val="20"/>
          <w:lang w:eastAsia="fr-FR"/>
        </w:rPr>
        <w:t xml:space="preserve"> Invasive alien species of Union concern</w:t>
      </w:r>
    </w:p>
    <w:p w:rsidR="00F1702C" w:rsidRPr="00F1702C" w:rsidRDefault="00F1702C" w:rsidP="00F1702C">
      <w:pPr>
        <w:ind w:left="284"/>
        <w:rPr>
          <w:rFonts w:asciiTheme="minorHAnsi" w:eastAsia="Times New Roman" w:hAnsiTheme="minorHAnsi" w:cstheme="minorHAnsi"/>
          <w:i/>
          <w:color w:val="auto"/>
          <w:sz w:val="18"/>
          <w:szCs w:val="20"/>
          <w:u w:val="single"/>
          <w:lang w:eastAsia="fr-FR"/>
        </w:rPr>
      </w:pPr>
      <w:r w:rsidRPr="00F1702C">
        <w:rPr>
          <w:rFonts w:asciiTheme="minorHAnsi" w:eastAsia="Times New Roman" w:hAnsiTheme="minorHAnsi" w:cstheme="minorHAnsi"/>
          <w:b/>
          <w:i/>
          <w:color w:val="auto"/>
          <w:sz w:val="18"/>
          <w:szCs w:val="20"/>
          <w:u w:val="single"/>
          <w:lang w:eastAsia="fr-FR"/>
        </w:rPr>
        <w:t>I02</w:t>
      </w:r>
      <w:r w:rsidRPr="00F1702C">
        <w:rPr>
          <w:rFonts w:asciiTheme="minorHAnsi" w:eastAsia="Times New Roman" w:hAnsiTheme="minorHAnsi" w:cstheme="minorHAnsi"/>
          <w:i/>
          <w:color w:val="auto"/>
          <w:sz w:val="18"/>
          <w:szCs w:val="20"/>
          <w:u w:val="single"/>
          <w:lang w:eastAsia="fr-FR"/>
        </w:rPr>
        <w:t xml:space="preserve"> Other invasive alien species (other than species of Union concern)</w:t>
      </w:r>
    </w:p>
    <w:p w:rsidR="00F1702C" w:rsidRPr="00F1702C" w:rsidRDefault="00F1702C" w:rsidP="00F1702C">
      <w:pPr>
        <w:ind w:left="284"/>
        <w:rPr>
          <w:rFonts w:asciiTheme="minorHAnsi" w:eastAsia="Times New Roman" w:hAnsiTheme="minorHAnsi" w:cstheme="minorHAnsi"/>
          <w:i/>
          <w:color w:val="auto"/>
          <w:sz w:val="18"/>
          <w:szCs w:val="20"/>
          <w:u w:val="single"/>
          <w:lang w:eastAsia="fr-FR"/>
        </w:rPr>
      </w:pPr>
      <w:r w:rsidRPr="00F1702C">
        <w:rPr>
          <w:rFonts w:asciiTheme="minorHAnsi" w:eastAsia="Times New Roman" w:hAnsiTheme="minorHAnsi" w:cstheme="minorHAnsi"/>
          <w:b/>
          <w:i/>
          <w:color w:val="auto"/>
          <w:sz w:val="18"/>
          <w:szCs w:val="20"/>
          <w:u w:val="single"/>
          <w:lang w:eastAsia="fr-FR"/>
        </w:rPr>
        <w:t>I03</w:t>
      </w:r>
      <w:r w:rsidRPr="00F1702C">
        <w:rPr>
          <w:rFonts w:asciiTheme="minorHAnsi" w:eastAsia="Times New Roman" w:hAnsiTheme="minorHAnsi" w:cstheme="minorHAnsi"/>
          <w:i/>
          <w:color w:val="auto"/>
          <w:sz w:val="18"/>
          <w:szCs w:val="20"/>
          <w:u w:val="single"/>
          <w:lang w:eastAsia="fr-FR"/>
        </w:rPr>
        <w:t xml:space="preserve"> Other alien species (not invasive)</w:t>
      </w:r>
    </w:p>
    <w:p w:rsidR="00F1702C" w:rsidRPr="00F1702C" w:rsidRDefault="00F1702C" w:rsidP="00F1702C">
      <w:pPr>
        <w:spacing w:after="120"/>
        <w:ind w:left="284"/>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b/>
          <w:i/>
          <w:color w:val="auto"/>
          <w:sz w:val="18"/>
          <w:szCs w:val="20"/>
          <w:lang w:eastAsia="fr-FR"/>
        </w:rPr>
        <w:t>I04</w:t>
      </w:r>
      <w:r w:rsidRPr="00F1702C">
        <w:rPr>
          <w:rFonts w:asciiTheme="minorHAnsi" w:eastAsia="Times New Roman" w:hAnsiTheme="minorHAnsi" w:cstheme="minorHAnsi"/>
          <w:i/>
          <w:color w:val="auto"/>
          <w:sz w:val="18"/>
          <w:szCs w:val="20"/>
          <w:lang w:eastAsia="fr-FR"/>
        </w:rPr>
        <w:t xml:space="preserve"> Problematic native plants &amp; animals</w:t>
      </w:r>
    </w:p>
    <w:p w:rsidR="00F1702C" w:rsidRPr="00F1702C" w:rsidRDefault="00F1702C" w:rsidP="00F1702C">
      <w:pPr>
        <w:spacing w:after="120"/>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i/>
          <w:color w:val="auto"/>
          <w:sz w:val="18"/>
          <w:szCs w:val="20"/>
          <w:lang w:eastAsia="fr-FR"/>
        </w:rPr>
        <w:t>The revised pressure/threat lists are:</w:t>
      </w:r>
    </w:p>
    <w:p w:rsidR="00F1702C" w:rsidRPr="00F1702C" w:rsidRDefault="00F1702C" w:rsidP="00F1702C">
      <w:pPr>
        <w:ind w:left="284"/>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b/>
          <w:i/>
          <w:color w:val="auto"/>
          <w:sz w:val="18"/>
          <w:szCs w:val="20"/>
          <w:lang w:eastAsia="fr-FR"/>
        </w:rPr>
        <w:t xml:space="preserve">I01 </w:t>
      </w:r>
      <w:r w:rsidRPr="00F1702C">
        <w:rPr>
          <w:rFonts w:asciiTheme="minorHAnsi" w:eastAsia="Times New Roman" w:hAnsiTheme="minorHAnsi" w:cstheme="minorHAnsi"/>
          <w:i/>
          <w:color w:val="auto"/>
          <w:sz w:val="18"/>
          <w:szCs w:val="20"/>
          <w:lang w:eastAsia="fr-FR"/>
        </w:rPr>
        <w:t>Invasive alien species of Union concern</w:t>
      </w:r>
    </w:p>
    <w:p w:rsidR="00F1702C" w:rsidRPr="00F1702C" w:rsidRDefault="00F1702C" w:rsidP="00F1702C">
      <w:pPr>
        <w:ind w:left="284"/>
        <w:rPr>
          <w:rFonts w:asciiTheme="minorHAnsi" w:eastAsia="Times New Roman" w:hAnsiTheme="minorHAnsi" w:cstheme="minorHAnsi"/>
          <w:i/>
          <w:color w:val="auto"/>
          <w:sz w:val="18"/>
          <w:szCs w:val="20"/>
          <w:u w:val="single"/>
          <w:lang w:eastAsia="fr-FR"/>
        </w:rPr>
      </w:pPr>
      <w:r w:rsidRPr="00F1702C">
        <w:rPr>
          <w:rFonts w:asciiTheme="minorHAnsi" w:eastAsia="Times New Roman" w:hAnsiTheme="minorHAnsi" w:cstheme="minorHAnsi"/>
          <w:b/>
          <w:i/>
          <w:color w:val="auto"/>
          <w:sz w:val="18"/>
          <w:szCs w:val="20"/>
          <w:u w:val="single"/>
          <w:lang w:eastAsia="fr-FR"/>
        </w:rPr>
        <w:t>I02</w:t>
      </w:r>
      <w:r w:rsidRPr="00F1702C">
        <w:rPr>
          <w:rFonts w:asciiTheme="minorHAnsi" w:eastAsia="Times New Roman" w:hAnsiTheme="minorHAnsi" w:cstheme="minorHAnsi"/>
          <w:i/>
          <w:color w:val="auto"/>
          <w:sz w:val="18"/>
          <w:szCs w:val="20"/>
          <w:u w:val="single"/>
          <w:lang w:eastAsia="fr-FR"/>
        </w:rPr>
        <w:t xml:space="preserve"> Other invasive alien species (other than species of Union concern)</w:t>
      </w:r>
    </w:p>
    <w:p w:rsidR="00F1702C" w:rsidRPr="00F1702C" w:rsidRDefault="00F1702C" w:rsidP="00F1702C">
      <w:pPr>
        <w:ind w:left="284"/>
        <w:rPr>
          <w:rFonts w:asciiTheme="minorHAnsi" w:eastAsia="Times New Roman" w:hAnsiTheme="minorHAnsi" w:cstheme="minorHAnsi"/>
          <w:i/>
          <w:color w:val="auto"/>
          <w:sz w:val="18"/>
          <w:szCs w:val="20"/>
          <w:u w:val="single"/>
          <w:lang w:eastAsia="fr-FR"/>
        </w:rPr>
      </w:pPr>
      <w:r w:rsidRPr="00F1702C">
        <w:rPr>
          <w:rFonts w:asciiTheme="minorHAnsi" w:eastAsia="Times New Roman" w:hAnsiTheme="minorHAnsi" w:cstheme="minorHAnsi"/>
          <w:b/>
          <w:i/>
          <w:color w:val="auto"/>
          <w:sz w:val="18"/>
          <w:szCs w:val="20"/>
          <w:u w:val="single"/>
          <w:lang w:eastAsia="fr-FR"/>
        </w:rPr>
        <w:t xml:space="preserve">I03 </w:t>
      </w:r>
      <w:r w:rsidRPr="00F1702C">
        <w:rPr>
          <w:rFonts w:asciiTheme="minorHAnsi" w:eastAsia="Times New Roman" w:hAnsiTheme="minorHAnsi" w:cstheme="minorHAnsi"/>
          <w:i/>
          <w:color w:val="auto"/>
          <w:sz w:val="18"/>
          <w:szCs w:val="20"/>
          <w:u w:val="single"/>
          <w:lang w:eastAsia="fr-FR"/>
        </w:rPr>
        <w:t>Plant and animal pathogens and pests</w:t>
      </w:r>
    </w:p>
    <w:p w:rsidR="00F1702C" w:rsidRPr="00F1702C" w:rsidRDefault="00F1702C" w:rsidP="00F1702C">
      <w:pPr>
        <w:spacing w:after="120"/>
        <w:ind w:left="284"/>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b/>
          <w:i/>
          <w:color w:val="auto"/>
          <w:sz w:val="18"/>
          <w:szCs w:val="20"/>
          <w:lang w:eastAsia="fr-FR"/>
        </w:rPr>
        <w:t>I04</w:t>
      </w:r>
      <w:r w:rsidRPr="00F1702C">
        <w:rPr>
          <w:rFonts w:asciiTheme="minorHAnsi" w:eastAsia="Times New Roman" w:hAnsiTheme="minorHAnsi" w:cstheme="minorHAnsi"/>
          <w:i/>
          <w:color w:val="auto"/>
          <w:sz w:val="18"/>
          <w:szCs w:val="20"/>
          <w:lang w:eastAsia="fr-FR"/>
        </w:rPr>
        <w:t xml:space="preserve"> Problematic native species</w:t>
      </w:r>
    </w:p>
    <w:p w:rsidR="00F1702C" w:rsidRPr="00F1702C" w:rsidRDefault="00F1702C" w:rsidP="00F1702C">
      <w:pPr>
        <w:spacing w:after="120"/>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i/>
          <w:color w:val="auto"/>
          <w:sz w:val="18"/>
          <w:szCs w:val="20"/>
          <w:lang w:eastAsia="fr-FR"/>
        </w:rPr>
        <w:t>There was short debate at the EGR meeting about what Member States should do (as a result of these changes), although no conclusion was made as far as I recall and I thought ETC/BD were asked to clarify what should be done. The main problem is the change to pressure I03 (and the corresponding new conservation measure CI04). CI04 is now 'Controlling and eradicating plant and animal pathogens and pests' whereas the UK is currently recording CI04 as its former descriptor 'CI04: Management, control or eradication of other alien species'.</w:t>
      </w:r>
    </w:p>
    <w:p w:rsidR="00F1702C" w:rsidRPr="00F1702C" w:rsidRDefault="00F1702C" w:rsidP="00F1702C">
      <w:pPr>
        <w:spacing w:after="120"/>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i/>
          <w:color w:val="auto"/>
          <w:sz w:val="18"/>
          <w:szCs w:val="20"/>
          <w:lang w:eastAsia="fr-FR"/>
        </w:rPr>
        <w:t xml:space="preserve">Prior to the updated EU list, invasive pathogens may well have been coded to L06 (Interspecific relations (competition, predation, parasitism, pathogens)). </w:t>
      </w:r>
    </w:p>
    <w:p w:rsidR="00F1702C" w:rsidRPr="00F1702C" w:rsidRDefault="00F1702C" w:rsidP="00F1702C">
      <w:pPr>
        <w:spacing w:after="120"/>
        <w:rPr>
          <w:rFonts w:asciiTheme="minorHAnsi" w:eastAsia="Times New Roman" w:hAnsiTheme="minorHAnsi" w:cstheme="minorHAnsi"/>
          <w:i/>
          <w:color w:val="auto"/>
          <w:sz w:val="18"/>
          <w:szCs w:val="20"/>
          <w:lang w:eastAsia="fr-FR"/>
        </w:rPr>
      </w:pPr>
      <w:r w:rsidRPr="00F1702C">
        <w:rPr>
          <w:rFonts w:asciiTheme="minorHAnsi" w:eastAsia="Times New Roman" w:hAnsiTheme="minorHAnsi" w:cstheme="minorHAnsi"/>
          <w:i/>
          <w:color w:val="auto"/>
          <w:sz w:val="18"/>
          <w:szCs w:val="20"/>
          <w:lang w:eastAsia="fr-FR"/>
        </w:rPr>
        <w:t>Please could you clarify:</w:t>
      </w:r>
    </w:p>
    <w:p w:rsidR="00F1702C" w:rsidRPr="00F1702C" w:rsidRDefault="00F1702C" w:rsidP="00F1702C">
      <w:pPr>
        <w:pStyle w:val="ListParagraph"/>
        <w:numPr>
          <w:ilvl w:val="0"/>
          <w:numId w:val="13"/>
        </w:numPr>
        <w:ind w:left="431" w:hanging="357"/>
        <w:rPr>
          <w:rFonts w:cstheme="minorHAnsi"/>
          <w:i/>
          <w:sz w:val="18"/>
          <w:szCs w:val="20"/>
          <w:lang w:val="en-GB"/>
        </w:rPr>
      </w:pPr>
      <w:r w:rsidRPr="00F1702C">
        <w:rPr>
          <w:rFonts w:cstheme="minorHAnsi"/>
          <w:i/>
          <w:sz w:val="18"/>
          <w:szCs w:val="20"/>
          <w:lang w:val="en-GB"/>
        </w:rPr>
        <w:t>What is the list you would like MS to use?</w:t>
      </w:r>
    </w:p>
    <w:p w:rsidR="00F1702C" w:rsidRPr="00F1702C" w:rsidRDefault="00F1702C" w:rsidP="00F1702C">
      <w:pPr>
        <w:pStyle w:val="ListParagraph"/>
        <w:numPr>
          <w:ilvl w:val="0"/>
          <w:numId w:val="13"/>
        </w:numPr>
        <w:ind w:left="431" w:hanging="357"/>
        <w:rPr>
          <w:rFonts w:cstheme="minorHAnsi"/>
          <w:i/>
          <w:sz w:val="18"/>
          <w:szCs w:val="20"/>
          <w:lang w:val="en-GB"/>
        </w:rPr>
      </w:pPr>
      <w:r w:rsidRPr="00F1702C">
        <w:rPr>
          <w:rFonts w:cstheme="minorHAnsi"/>
          <w:i/>
          <w:sz w:val="18"/>
          <w:szCs w:val="20"/>
          <w:lang w:val="en-GB"/>
        </w:rPr>
        <w:t>Explain briefly what changes were made and why - the rationale and the implications of the merger of previous P/T codes?</w:t>
      </w:r>
    </w:p>
    <w:p w:rsidR="00F1702C" w:rsidRPr="00F1702C" w:rsidRDefault="00F1702C" w:rsidP="00F1702C">
      <w:pPr>
        <w:pStyle w:val="ListParagraph"/>
        <w:numPr>
          <w:ilvl w:val="0"/>
          <w:numId w:val="13"/>
        </w:numPr>
        <w:spacing w:after="120"/>
        <w:ind w:left="431" w:hanging="357"/>
        <w:rPr>
          <w:rFonts w:cstheme="minorHAnsi"/>
          <w:i/>
          <w:sz w:val="18"/>
          <w:szCs w:val="20"/>
          <w:lang w:val="en-GB"/>
        </w:rPr>
      </w:pPr>
      <w:r w:rsidRPr="00F1702C">
        <w:rPr>
          <w:rFonts w:cstheme="minorHAnsi"/>
          <w:i/>
          <w:sz w:val="18"/>
          <w:szCs w:val="20"/>
          <w:lang w:val="en-GB"/>
        </w:rPr>
        <w:t>How we might accommodate these changes in UK reporting (and for other MS which had already started their assessments) and account for this. It would not be popular to have to ask UK specialists to redo their assessments of P/T and CMs, so we are looking for a solution.</w:t>
      </w:r>
    </w:p>
    <w:p w:rsidR="00F1702C" w:rsidRPr="002A0215" w:rsidRDefault="00F1702C" w:rsidP="00F1702C">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16/05</w:t>
      </w:r>
      <w:r w:rsidRPr="002A0215">
        <w:rPr>
          <w:rFonts w:asciiTheme="minorHAnsi" w:eastAsia="Times New Roman" w:hAnsiTheme="minorHAnsi" w:cs="Times New Roman"/>
          <w:b/>
          <w:color w:val="365F91" w:themeColor="accent1" w:themeShade="BF"/>
          <w:sz w:val="20"/>
          <w:szCs w:val="20"/>
          <w:lang w:eastAsia="en-GB"/>
        </w:rPr>
        <w:t>/2018)</w:t>
      </w:r>
    </w:p>
    <w:p w:rsidR="00912542" w:rsidRDefault="00912542" w:rsidP="00F1702C">
      <w:pPr>
        <w:pStyle w:val="NormalWeb"/>
        <w:rPr>
          <w:rFonts w:ascii="Calibri" w:eastAsiaTheme="minorHAnsi" w:hAnsi="Calibri"/>
          <w:sz w:val="20"/>
          <w:szCs w:val="20"/>
          <w:lang w:eastAsia="en-US"/>
        </w:rPr>
      </w:pPr>
      <w:r>
        <w:rPr>
          <w:rFonts w:asciiTheme="minorHAnsi" w:hAnsiTheme="minorHAnsi"/>
          <w:b/>
          <w:color w:val="365F91" w:themeColor="accent1" w:themeShade="BF"/>
          <w:sz w:val="20"/>
          <w:szCs w:val="20"/>
        </w:rPr>
        <w:t>Question 1</w:t>
      </w:r>
      <w:r w:rsidRPr="00985EB7">
        <w:rPr>
          <w:rFonts w:asciiTheme="minorHAnsi" w:hAnsiTheme="minorHAnsi"/>
          <w:b/>
          <w:color w:val="365F91" w:themeColor="accent1" w:themeShade="BF"/>
          <w:sz w:val="20"/>
          <w:szCs w:val="20"/>
        </w:rPr>
        <w:t>:</w:t>
      </w:r>
      <w:r>
        <w:rPr>
          <w:rFonts w:asciiTheme="minorHAnsi" w:hAnsiTheme="minorHAnsi"/>
          <w:color w:val="365F91" w:themeColor="accent1" w:themeShade="BF"/>
          <w:sz w:val="20"/>
          <w:szCs w:val="20"/>
        </w:rPr>
        <w:t xml:space="preserve"> </w:t>
      </w:r>
      <w:r w:rsidR="00F1702C">
        <w:rPr>
          <w:rFonts w:ascii="Calibri" w:eastAsiaTheme="minorHAnsi" w:hAnsi="Calibri"/>
          <w:sz w:val="20"/>
          <w:szCs w:val="20"/>
          <w:lang w:eastAsia="en-US"/>
        </w:rPr>
        <w:t>T</w:t>
      </w:r>
      <w:r w:rsidR="00F1702C" w:rsidRPr="00732D9C">
        <w:rPr>
          <w:rFonts w:ascii="Calibri" w:eastAsiaTheme="minorHAnsi" w:hAnsi="Calibri"/>
          <w:sz w:val="20"/>
          <w:szCs w:val="20"/>
          <w:lang w:eastAsia="en-US"/>
        </w:rPr>
        <w:t>he Member States are expected to use the pressure list and list of conservation measures which are currently on the reference portal</w:t>
      </w:r>
      <w:r w:rsidR="00F1702C">
        <w:rPr>
          <w:rStyle w:val="FootnoteReference"/>
          <w:rFonts w:ascii="Calibri" w:eastAsiaTheme="minorHAnsi" w:hAnsi="Calibri"/>
          <w:sz w:val="20"/>
          <w:szCs w:val="20"/>
          <w:lang w:eastAsia="en-US"/>
        </w:rPr>
        <w:footnoteReference w:id="2"/>
      </w:r>
      <w:r w:rsidR="00F1702C">
        <w:rPr>
          <w:rFonts w:ascii="Calibri" w:eastAsiaTheme="minorHAnsi" w:hAnsi="Calibri"/>
          <w:sz w:val="20"/>
          <w:szCs w:val="20"/>
          <w:lang w:eastAsia="en-US"/>
        </w:rPr>
        <w:t>. B</w:t>
      </w:r>
      <w:r w:rsidR="00F1702C" w:rsidRPr="00732D9C">
        <w:rPr>
          <w:rFonts w:ascii="Calibri" w:eastAsiaTheme="minorHAnsi" w:hAnsi="Calibri"/>
          <w:sz w:val="20"/>
          <w:szCs w:val="20"/>
          <w:lang w:eastAsia="en-US"/>
        </w:rPr>
        <w:t xml:space="preserve">oth lists were last updated on </w:t>
      </w:r>
      <w:r w:rsidR="00F1702C">
        <w:rPr>
          <w:rFonts w:ascii="Calibri" w:eastAsiaTheme="minorHAnsi" w:hAnsi="Calibri"/>
          <w:sz w:val="20"/>
          <w:szCs w:val="20"/>
          <w:lang w:eastAsia="en-US"/>
        </w:rPr>
        <w:t xml:space="preserve">16/05 as a reaction to the </w:t>
      </w:r>
      <w:r>
        <w:rPr>
          <w:rFonts w:ascii="Calibri" w:eastAsiaTheme="minorHAnsi" w:hAnsi="Calibri"/>
          <w:sz w:val="20"/>
          <w:szCs w:val="20"/>
          <w:lang w:eastAsia="en-US"/>
        </w:rPr>
        <w:t>helpdesk query</w:t>
      </w:r>
      <w:r w:rsidR="00F1702C">
        <w:rPr>
          <w:rFonts w:ascii="Calibri" w:eastAsiaTheme="minorHAnsi" w:hAnsi="Calibri"/>
          <w:sz w:val="20"/>
          <w:szCs w:val="20"/>
          <w:lang w:eastAsia="en-US"/>
        </w:rPr>
        <w:t xml:space="preserve"> above.</w:t>
      </w:r>
      <w:r>
        <w:rPr>
          <w:rFonts w:ascii="Calibri" w:eastAsiaTheme="minorHAnsi" w:hAnsi="Calibri"/>
          <w:sz w:val="20"/>
          <w:szCs w:val="20"/>
          <w:lang w:eastAsia="en-US"/>
        </w:rPr>
        <w:t xml:space="preserve"> </w:t>
      </w:r>
      <w:r w:rsidR="00F1702C">
        <w:rPr>
          <w:rFonts w:ascii="Calibri" w:eastAsiaTheme="minorHAnsi" w:hAnsi="Calibri"/>
          <w:sz w:val="20"/>
          <w:szCs w:val="20"/>
          <w:lang w:eastAsia="en-US"/>
        </w:rPr>
        <w:t xml:space="preserve">The pressure code </w:t>
      </w:r>
      <w:r w:rsidR="00F1702C" w:rsidRPr="00912542">
        <w:rPr>
          <w:rFonts w:ascii="Calibri" w:eastAsiaTheme="minorHAnsi" w:hAnsi="Calibri"/>
          <w:i/>
          <w:sz w:val="20"/>
          <w:szCs w:val="20"/>
          <w:lang w:eastAsia="en-US"/>
        </w:rPr>
        <w:t>'I03 Plant and animal pathogens and pests</w:t>
      </w:r>
      <w:r w:rsidR="00F1702C" w:rsidRPr="00732D9C">
        <w:rPr>
          <w:rFonts w:ascii="Calibri" w:eastAsiaTheme="minorHAnsi" w:hAnsi="Calibri"/>
          <w:sz w:val="20"/>
          <w:szCs w:val="20"/>
          <w:lang w:eastAsia="en-US"/>
        </w:rPr>
        <w:t xml:space="preserve">' was </w:t>
      </w:r>
      <w:r w:rsidR="00F1702C">
        <w:rPr>
          <w:rFonts w:ascii="Calibri" w:eastAsiaTheme="minorHAnsi" w:hAnsi="Calibri"/>
          <w:sz w:val="20"/>
          <w:szCs w:val="20"/>
          <w:lang w:eastAsia="en-US"/>
        </w:rPr>
        <w:t>recoded to ‘</w:t>
      </w:r>
      <w:r w:rsidR="00F1702C" w:rsidRPr="00912542">
        <w:rPr>
          <w:rFonts w:ascii="Calibri" w:eastAsiaTheme="minorHAnsi" w:hAnsi="Calibri"/>
          <w:i/>
          <w:sz w:val="20"/>
          <w:szCs w:val="20"/>
          <w:lang w:eastAsia="en-US"/>
        </w:rPr>
        <w:t>I05</w:t>
      </w:r>
      <w:r w:rsidRPr="00912542">
        <w:rPr>
          <w:rFonts w:ascii="Calibri" w:eastAsiaTheme="minorHAnsi" w:hAnsi="Calibri"/>
          <w:i/>
          <w:sz w:val="20"/>
          <w:szCs w:val="20"/>
          <w:lang w:eastAsia="en-US"/>
        </w:rPr>
        <w:t xml:space="preserve"> Plant and animal diseases </w:t>
      </w:r>
      <w:r>
        <w:rPr>
          <w:rFonts w:ascii="Calibri" w:eastAsiaTheme="minorHAnsi" w:hAnsi="Calibri"/>
          <w:i/>
          <w:sz w:val="20"/>
          <w:szCs w:val="20"/>
          <w:lang w:eastAsia="en-US"/>
        </w:rPr>
        <w:t>pathogens and pest</w:t>
      </w:r>
      <w:r w:rsidRPr="00732D9C">
        <w:rPr>
          <w:rFonts w:ascii="Calibri" w:eastAsiaTheme="minorHAnsi" w:hAnsi="Calibri"/>
          <w:sz w:val="20"/>
          <w:szCs w:val="20"/>
          <w:lang w:eastAsia="en-US"/>
        </w:rPr>
        <w:t>'</w:t>
      </w:r>
      <w:r w:rsidR="00F1702C">
        <w:rPr>
          <w:rFonts w:ascii="Calibri" w:eastAsiaTheme="minorHAnsi" w:hAnsi="Calibri"/>
          <w:sz w:val="20"/>
          <w:szCs w:val="20"/>
          <w:lang w:eastAsia="en-US"/>
        </w:rPr>
        <w:t xml:space="preserve">’. </w:t>
      </w:r>
      <w:r w:rsidR="0034099C">
        <w:rPr>
          <w:rFonts w:ascii="Calibri" w:eastAsiaTheme="minorHAnsi" w:hAnsi="Calibri"/>
          <w:sz w:val="20"/>
          <w:szCs w:val="20"/>
          <w:lang w:eastAsia="en-US"/>
        </w:rPr>
        <w:t>The p</w:t>
      </w:r>
      <w:r w:rsidR="00F1702C">
        <w:rPr>
          <w:rFonts w:ascii="Calibri" w:eastAsiaTheme="minorHAnsi" w:hAnsi="Calibri"/>
          <w:sz w:val="20"/>
          <w:szCs w:val="20"/>
          <w:lang w:eastAsia="en-US"/>
        </w:rPr>
        <w:t xml:space="preserve">revious pressure </w:t>
      </w:r>
      <w:r w:rsidR="0034099C">
        <w:rPr>
          <w:rFonts w:ascii="Calibri" w:eastAsiaTheme="minorHAnsi" w:hAnsi="Calibri"/>
          <w:sz w:val="20"/>
          <w:szCs w:val="20"/>
          <w:lang w:eastAsia="en-US"/>
        </w:rPr>
        <w:t xml:space="preserve">code </w:t>
      </w:r>
      <w:r>
        <w:rPr>
          <w:rFonts w:ascii="Calibri" w:eastAsiaTheme="minorHAnsi" w:hAnsi="Calibri"/>
          <w:sz w:val="20"/>
          <w:szCs w:val="20"/>
          <w:lang w:eastAsia="en-US"/>
        </w:rPr>
        <w:t>‘</w:t>
      </w:r>
      <w:r w:rsidR="00F1702C" w:rsidRPr="00912542">
        <w:rPr>
          <w:rFonts w:ascii="Calibri" w:eastAsiaTheme="minorHAnsi" w:hAnsi="Calibri"/>
          <w:i/>
          <w:sz w:val="20"/>
          <w:szCs w:val="20"/>
          <w:lang w:eastAsia="en-US"/>
        </w:rPr>
        <w:t>I03</w:t>
      </w:r>
      <w:r w:rsidRPr="00912542">
        <w:rPr>
          <w:rFonts w:ascii="Calibri" w:eastAsiaTheme="minorHAnsi" w:hAnsi="Calibri"/>
          <w:i/>
          <w:sz w:val="20"/>
          <w:szCs w:val="20"/>
          <w:lang w:eastAsia="en-US"/>
        </w:rPr>
        <w:t xml:space="preserve"> Other alien species (not invasive)</w:t>
      </w:r>
      <w:r>
        <w:rPr>
          <w:rFonts w:ascii="Calibri" w:eastAsiaTheme="minorHAnsi" w:hAnsi="Calibri"/>
          <w:sz w:val="20"/>
          <w:szCs w:val="20"/>
          <w:lang w:eastAsia="en-US"/>
        </w:rPr>
        <w:t>’</w:t>
      </w:r>
      <w:r w:rsidR="00F1702C">
        <w:rPr>
          <w:rFonts w:ascii="Calibri" w:eastAsiaTheme="minorHAnsi" w:hAnsi="Calibri"/>
          <w:sz w:val="20"/>
          <w:szCs w:val="20"/>
          <w:lang w:eastAsia="en-US"/>
        </w:rPr>
        <w:t xml:space="preserve"> has been </w:t>
      </w:r>
      <w:r w:rsidR="001846C1">
        <w:rPr>
          <w:rFonts w:ascii="Calibri" w:eastAsiaTheme="minorHAnsi" w:hAnsi="Calibri"/>
          <w:sz w:val="20"/>
          <w:szCs w:val="20"/>
          <w:lang w:eastAsia="en-US"/>
        </w:rPr>
        <w:t>restored</w:t>
      </w:r>
      <w:r>
        <w:rPr>
          <w:rFonts w:ascii="Calibri" w:eastAsiaTheme="minorHAnsi" w:hAnsi="Calibri"/>
          <w:sz w:val="20"/>
          <w:szCs w:val="20"/>
          <w:lang w:eastAsia="en-US"/>
        </w:rPr>
        <w:t>;</w:t>
      </w:r>
      <w:r w:rsidR="001846C1">
        <w:rPr>
          <w:rFonts w:ascii="Calibri" w:eastAsiaTheme="minorHAnsi" w:hAnsi="Calibri"/>
          <w:sz w:val="20"/>
          <w:szCs w:val="20"/>
          <w:lang w:eastAsia="en-US"/>
        </w:rPr>
        <w:t xml:space="preserve"> ideally this pressure should not be used, but any information collected using this code should </w:t>
      </w:r>
      <w:r>
        <w:rPr>
          <w:rFonts w:ascii="Calibri" w:eastAsiaTheme="minorHAnsi" w:hAnsi="Calibri"/>
          <w:sz w:val="20"/>
          <w:szCs w:val="20"/>
          <w:lang w:eastAsia="en-US"/>
        </w:rPr>
        <w:t>be</w:t>
      </w:r>
      <w:r w:rsidR="001846C1">
        <w:rPr>
          <w:rFonts w:ascii="Calibri" w:eastAsiaTheme="minorHAnsi" w:hAnsi="Calibri"/>
          <w:sz w:val="20"/>
          <w:szCs w:val="20"/>
          <w:lang w:eastAsia="en-US"/>
        </w:rPr>
        <w:t xml:space="preserve"> re-assessed as indicated below</w:t>
      </w:r>
      <w:r w:rsidR="00E26EC9">
        <w:rPr>
          <w:rFonts w:ascii="Calibri" w:eastAsiaTheme="minorHAnsi" w:hAnsi="Calibri"/>
          <w:sz w:val="20"/>
          <w:szCs w:val="20"/>
          <w:lang w:eastAsia="en-US"/>
        </w:rPr>
        <w:t xml:space="preserve"> (Question 3)</w:t>
      </w:r>
      <w:r w:rsidR="001846C1">
        <w:rPr>
          <w:rFonts w:ascii="Calibri" w:eastAsiaTheme="minorHAnsi" w:hAnsi="Calibri"/>
          <w:sz w:val="20"/>
          <w:szCs w:val="20"/>
          <w:lang w:eastAsia="en-US"/>
        </w:rPr>
        <w:t xml:space="preserve">. </w:t>
      </w:r>
    </w:p>
    <w:p w:rsidR="00F1702C" w:rsidRPr="00732D9C" w:rsidRDefault="00912542" w:rsidP="00F1702C">
      <w:pPr>
        <w:pStyle w:val="NormalWeb"/>
        <w:rPr>
          <w:rFonts w:ascii="Calibri" w:eastAsiaTheme="minorHAnsi" w:hAnsi="Calibri"/>
          <w:sz w:val="20"/>
          <w:szCs w:val="20"/>
          <w:lang w:eastAsia="en-US"/>
        </w:rPr>
      </w:pPr>
      <w:r>
        <w:rPr>
          <w:rFonts w:ascii="Calibri" w:eastAsiaTheme="minorHAnsi" w:hAnsi="Calibri"/>
          <w:sz w:val="20"/>
          <w:szCs w:val="20"/>
          <w:lang w:eastAsia="en-US"/>
        </w:rPr>
        <w:t xml:space="preserve">This change follows the previous modification of the pressure codes I02 and I03. In the </w:t>
      </w:r>
      <w:r w:rsidR="0034099C">
        <w:rPr>
          <w:rFonts w:ascii="Calibri" w:eastAsiaTheme="minorHAnsi" w:hAnsi="Calibri"/>
          <w:sz w:val="20"/>
          <w:szCs w:val="20"/>
          <w:lang w:eastAsia="en-US"/>
        </w:rPr>
        <w:t xml:space="preserve">list </w:t>
      </w:r>
      <w:r w:rsidR="001846C1">
        <w:rPr>
          <w:rFonts w:ascii="Calibri" w:eastAsiaTheme="minorHAnsi" w:hAnsi="Calibri"/>
          <w:sz w:val="20"/>
          <w:szCs w:val="20"/>
          <w:lang w:eastAsia="en-US"/>
        </w:rPr>
        <w:t xml:space="preserve">version 15/02 </w:t>
      </w:r>
      <w:r>
        <w:rPr>
          <w:rFonts w:ascii="Calibri" w:eastAsiaTheme="minorHAnsi" w:hAnsi="Calibri"/>
          <w:sz w:val="20"/>
          <w:szCs w:val="20"/>
          <w:lang w:eastAsia="en-US"/>
        </w:rPr>
        <w:t xml:space="preserve"> </w:t>
      </w:r>
      <w:r w:rsidR="00F1702C" w:rsidRPr="00732D9C">
        <w:rPr>
          <w:rFonts w:ascii="Calibri" w:eastAsiaTheme="minorHAnsi" w:hAnsi="Calibri"/>
          <w:sz w:val="20"/>
          <w:szCs w:val="20"/>
          <w:lang w:eastAsia="en-US"/>
        </w:rPr>
        <w:t>pressures and meas</w:t>
      </w:r>
      <w:r w:rsidR="00F1702C">
        <w:rPr>
          <w:rFonts w:ascii="Calibri" w:eastAsiaTheme="minorHAnsi" w:hAnsi="Calibri"/>
          <w:sz w:val="20"/>
          <w:szCs w:val="20"/>
          <w:lang w:eastAsia="en-US"/>
        </w:rPr>
        <w:t>ures addressing problems with ‘</w:t>
      </w:r>
      <w:r w:rsidR="00F1702C" w:rsidRPr="00732D9C">
        <w:rPr>
          <w:rFonts w:ascii="Calibri" w:eastAsiaTheme="minorHAnsi" w:hAnsi="Calibri"/>
          <w:sz w:val="20"/>
          <w:szCs w:val="20"/>
          <w:lang w:eastAsia="en-US"/>
        </w:rPr>
        <w:t xml:space="preserve">alien and problematic species' were harmonised with terms used under EU Regulation on Invasive Alien Species. </w:t>
      </w:r>
      <w:r w:rsidR="0034099C">
        <w:rPr>
          <w:rFonts w:ascii="Calibri" w:eastAsiaTheme="minorHAnsi" w:hAnsi="Calibri"/>
          <w:sz w:val="20"/>
          <w:szCs w:val="20"/>
          <w:lang w:eastAsia="en-US"/>
        </w:rPr>
        <w:t>Specifically</w:t>
      </w:r>
      <w:r w:rsidR="00F1702C" w:rsidRPr="00732D9C">
        <w:rPr>
          <w:rFonts w:ascii="Calibri" w:eastAsiaTheme="minorHAnsi" w:hAnsi="Calibri"/>
          <w:sz w:val="20"/>
          <w:szCs w:val="20"/>
          <w:lang w:eastAsia="en-US"/>
        </w:rPr>
        <w:t xml:space="preserve">, </w:t>
      </w:r>
      <w:r w:rsidR="0034099C">
        <w:rPr>
          <w:rFonts w:ascii="Calibri" w:eastAsiaTheme="minorHAnsi" w:hAnsi="Calibri"/>
          <w:sz w:val="20"/>
          <w:szCs w:val="20"/>
          <w:lang w:eastAsia="en-US"/>
        </w:rPr>
        <w:t xml:space="preserve">the </w:t>
      </w:r>
      <w:r w:rsidR="00F1702C" w:rsidRPr="00732D9C">
        <w:rPr>
          <w:rFonts w:ascii="Calibri" w:eastAsiaTheme="minorHAnsi" w:hAnsi="Calibri"/>
          <w:sz w:val="20"/>
          <w:szCs w:val="20"/>
          <w:lang w:eastAsia="en-US"/>
        </w:rPr>
        <w:t xml:space="preserve">previous pressures 'I02 Other invasive alien species (other than species of Union concern)' and 'I03 Other alien species (not invasive)' were merged into one pressure ‘I02 Other invasive alien species (other then species of Union concern)' and </w:t>
      </w:r>
      <w:r w:rsidR="0034099C">
        <w:rPr>
          <w:rFonts w:ascii="Calibri" w:eastAsiaTheme="minorHAnsi" w:hAnsi="Calibri"/>
          <w:sz w:val="20"/>
          <w:szCs w:val="20"/>
          <w:lang w:eastAsia="en-US"/>
        </w:rPr>
        <w:t xml:space="preserve">a </w:t>
      </w:r>
      <w:r w:rsidR="00F1702C" w:rsidRPr="00732D9C">
        <w:rPr>
          <w:rFonts w:ascii="Calibri" w:eastAsiaTheme="minorHAnsi" w:hAnsi="Calibri"/>
          <w:sz w:val="20"/>
          <w:szCs w:val="20"/>
          <w:lang w:eastAsia="en-US"/>
        </w:rPr>
        <w:t>new pressure '</w:t>
      </w:r>
      <w:r w:rsidR="00F1702C">
        <w:rPr>
          <w:rFonts w:ascii="Calibri" w:eastAsiaTheme="minorHAnsi" w:hAnsi="Calibri"/>
          <w:sz w:val="20"/>
          <w:szCs w:val="20"/>
          <w:lang w:eastAsia="en-US"/>
        </w:rPr>
        <w:t>I03</w:t>
      </w:r>
      <w:r w:rsidR="00F1702C" w:rsidRPr="00732D9C">
        <w:rPr>
          <w:rFonts w:ascii="Calibri" w:eastAsiaTheme="minorHAnsi" w:hAnsi="Calibri"/>
          <w:sz w:val="20"/>
          <w:szCs w:val="20"/>
          <w:lang w:eastAsia="en-US"/>
        </w:rPr>
        <w:t xml:space="preserve"> Plant and animal pathogens and pests' </w:t>
      </w:r>
      <w:r>
        <w:rPr>
          <w:rFonts w:ascii="Calibri" w:eastAsiaTheme="minorHAnsi" w:hAnsi="Calibri"/>
          <w:sz w:val="20"/>
          <w:szCs w:val="20"/>
          <w:lang w:eastAsia="en-US"/>
        </w:rPr>
        <w:t xml:space="preserve">(currently I05) </w:t>
      </w:r>
      <w:r w:rsidR="00F1702C" w:rsidRPr="00732D9C">
        <w:rPr>
          <w:rFonts w:ascii="Calibri" w:eastAsiaTheme="minorHAnsi" w:hAnsi="Calibri"/>
          <w:sz w:val="20"/>
          <w:szCs w:val="20"/>
          <w:lang w:eastAsia="en-US"/>
        </w:rPr>
        <w:t>was added</w:t>
      </w:r>
      <w:r w:rsidR="0034099C">
        <w:rPr>
          <w:rFonts w:ascii="Calibri" w:eastAsiaTheme="minorHAnsi" w:hAnsi="Calibri"/>
          <w:sz w:val="20"/>
          <w:szCs w:val="20"/>
          <w:lang w:eastAsia="en-US"/>
        </w:rPr>
        <w:t>.</w:t>
      </w:r>
    </w:p>
    <w:p w:rsidR="00F1702C" w:rsidRPr="00804BD3" w:rsidRDefault="00912542" w:rsidP="00F1702C">
      <w:pPr>
        <w:pStyle w:val="NormalWeb"/>
        <w:rPr>
          <w:rFonts w:ascii="Calibri" w:eastAsiaTheme="minorHAnsi" w:hAnsi="Calibri"/>
          <w:sz w:val="20"/>
          <w:szCs w:val="20"/>
          <w:lang w:eastAsia="en-US"/>
        </w:rPr>
      </w:pPr>
      <w:r w:rsidRPr="00804BD3">
        <w:rPr>
          <w:rFonts w:asciiTheme="minorHAnsi" w:hAnsiTheme="minorHAnsi"/>
          <w:b/>
          <w:color w:val="365F91" w:themeColor="accent1" w:themeShade="BF"/>
          <w:sz w:val="20"/>
          <w:szCs w:val="20"/>
        </w:rPr>
        <w:t>Question 2:</w:t>
      </w:r>
      <w:r w:rsidRPr="00804BD3">
        <w:rPr>
          <w:rFonts w:asciiTheme="minorHAnsi" w:hAnsiTheme="minorHAnsi"/>
          <w:color w:val="365F91" w:themeColor="accent1" w:themeShade="BF"/>
          <w:sz w:val="20"/>
          <w:szCs w:val="20"/>
        </w:rPr>
        <w:t xml:space="preserve">  </w:t>
      </w:r>
      <w:r w:rsidR="001441A9" w:rsidRPr="00804BD3">
        <w:rPr>
          <w:rFonts w:asciiTheme="minorHAnsi" w:hAnsiTheme="minorHAnsi"/>
          <w:color w:val="365F91" w:themeColor="accent1" w:themeShade="BF"/>
          <w:sz w:val="20"/>
          <w:szCs w:val="20"/>
        </w:rPr>
        <w:t>T</w:t>
      </w:r>
      <w:r w:rsidR="00F1702C" w:rsidRPr="00804BD3">
        <w:rPr>
          <w:rFonts w:ascii="Calibri" w:eastAsiaTheme="minorHAnsi" w:hAnsi="Calibri"/>
          <w:sz w:val="20"/>
          <w:szCs w:val="20"/>
          <w:lang w:eastAsia="en-US"/>
        </w:rPr>
        <w:t xml:space="preserve">he </w:t>
      </w:r>
      <w:r w:rsidR="0034099C" w:rsidRPr="00804BD3">
        <w:rPr>
          <w:rFonts w:ascii="Calibri" w:eastAsiaTheme="minorHAnsi" w:hAnsi="Calibri"/>
          <w:sz w:val="20"/>
          <w:szCs w:val="20"/>
          <w:lang w:eastAsia="en-US"/>
        </w:rPr>
        <w:t xml:space="preserve">main </w:t>
      </w:r>
      <w:r w:rsidR="00F1702C" w:rsidRPr="00804BD3">
        <w:rPr>
          <w:rFonts w:ascii="Calibri" w:eastAsiaTheme="minorHAnsi" w:hAnsi="Calibri"/>
          <w:sz w:val="20"/>
          <w:szCs w:val="20"/>
          <w:lang w:eastAsia="en-US"/>
        </w:rPr>
        <w:t>reason for merging I02 and I03 was to have a common interpretation of the term 'invasive alien species' between Habitats and Birds Directives and IAS regulation. Within</w:t>
      </w:r>
      <w:r w:rsidR="0034099C" w:rsidRPr="00804BD3">
        <w:rPr>
          <w:rFonts w:ascii="Calibri" w:eastAsiaTheme="minorHAnsi" w:hAnsi="Calibri"/>
          <w:sz w:val="20"/>
          <w:szCs w:val="20"/>
          <w:lang w:eastAsia="en-US"/>
        </w:rPr>
        <w:t xml:space="preserve"> the</w:t>
      </w:r>
      <w:r w:rsidR="00F1702C" w:rsidRPr="00804BD3">
        <w:rPr>
          <w:rFonts w:ascii="Calibri" w:eastAsiaTheme="minorHAnsi" w:hAnsi="Calibri"/>
          <w:sz w:val="20"/>
          <w:szCs w:val="20"/>
          <w:lang w:eastAsia="en-US"/>
        </w:rPr>
        <w:t xml:space="preserve"> implementation of </w:t>
      </w:r>
      <w:r w:rsidR="003E5E09" w:rsidRPr="00804BD3">
        <w:rPr>
          <w:rFonts w:ascii="Calibri" w:eastAsiaTheme="minorHAnsi" w:hAnsi="Calibri"/>
          <w:sz w:val="20"/>
          <w:szCs w:val="20"/>
          <w:lang w:eastAsia="en-US"/>
        </w:rPr>
        <w:t xml:space="preserve">the </w:t>
      </w:r>
      <w:r w:rsidR="00F1702C" w:rsidRPr="00804BD3">
        <w:rPr>
          <w:rFonts w:ascii="Calibri" w:eastAsiaTheme="minorHAnsi" w:hAnsi="Calibri"/>
          <w:sz w:val="20"/>
          <w:szCs w:val="20"/>
          <w:lang w:eastAsia="en-US"/>
        </w:rPr>
        <w:t>IAS regulation the term 'invasive alien species' i</w:t>
      </w:r>
      <w:r w:rsidR="0034099C" w:rsidRPr="00804BD3">
        <w:rPr>
          <w:rFonts w:ascii="Calibri" w:eastAsiaTheme="minorHAnsi" w:hAnsi="Calibri"/>
          <w:sz w:val="20"/>
          <w:szCs w:val="20"/>
          <w:lang w:eastAsia="en-US"/>
        </w:rPr>
        <w:t>s</w:t>
      </w:r>
      <w:r w:rsidR="00F1702C" w:rsidRPr="00804BD3">
        <w:rPr>
          <w:rFonts w:ascii="Calibri" w:eastAsiaTheme="minorHAnsi" w:hAnsi="Calibri"/>
          <w:sz w:val="20"/>
          <w:szCs w:val="20"/>
          <w:lang w:eastAsia="en-US"/>
        </w:rPr>
        <w:t xml:space="preserve"> used in a broad sense meaning </w:t>
      </w:r>
      <w:r w:rsidR="0034099C" w:rsidRPr="00804BD3">
        <w:rPr>
          <w:rFonts w:ascii="Calibri" w:eastAsiaTheme="minorHAnsi" w:hAnsi="Calibri"/>
          <w:sz w:val="20"/>
          <w:szCs w:val="20"/>
          <w:lang w:eastAsia="en-US"/>
        </w:rPr>
        <w:t xml:space="preserve">that </w:t>
      </w:r>
      <w:r w:rsidR="00F1702C" w:rsidRPr="00804BD3">
        <w:rPr>
          <w:rFonts w:ascii="Calibri" w:eastAsiaTheme="minorHAnsi" w:hAnsi="Calibri"/>
          <w:sz w:val="20"/>
          <w:szCs w:val="20"/>
          <w:lang w:eastAsia="en-US"/>
        </w:rPr>
        <w:t xml:space="preserve">any alien species </w:t>
      </w:r>
      <w:r w:rsidR="0034099C" w:rsidRPr="00804BD3">
        <w:rPr>
          <w:rFonts w:ascii="Calibri" w:eastAsiaTheme="minorHAnsi" w:hAnsi="Calibri"/>
          <w:sz w:val="20"/>
          <w:szCs w:val="20"/>
          <w:lang w:eastAsia="en-US"/>
        </w:rPr>
        <w:t xml:space="preserve">that </w:t>
      </w:r>
      <w:r w:rsidR="00F1702C" w:rsidRPr="00804BD3">
        <w:rPr>
          <w:rFonts w:ascii="Calibri" w:eastAsiaTheme="minorHAnsi" w:hAnsi="Calibri"/>
          <w:sz w:val="20"/>
          <w:szCs w:val="20"/>
          <w:lang w:eastAsia="en-US"/>
        </w:rPr>
        <w:t xml:space="preserve">is causing problems </w:t>
      </w:r>
      <w:r w:rsidR="001F36FE" w:rsidRPr="00804BD3">
        <w:rPr>
          <w:rFonts w:ascii="Calibri" w:eastAsiaTheme="minorHAnsi" w:hAnsi="Calibri"/>
          <w:sz w:val="20"/>
          <w:szCs w:val="20"/>
          <w:lang w:eastAsia="en-US"/>
        </w:rPr>
        <w:t>should be treated as an ‘invasive alien’. In practice</w:t>
      </w:r>
      <w:r w:rsidR="003E5E09" w:rsidRPr="00804BD3">
        <w:rPr>
          <w:rFonts w:ascii="Calibri" w:eastAsiaTheme="minorHAnsi" w:hAnsi="Calibri"/>
          <w:sz w:val="20"/>
          <w:szCs w:val="20"/>
          <w:lang w:eastAsia="en-US"/>
        </w:rPr>
        <w:t>,</w:t>
      </w:r>
      <w:r w:rsidR="00F1702C" w:rsidRPr="00804BD3">
        <w:rPr>
          <w:rFonts w:ascii="Calibri" w:eastAsiaTheme="minorHAnsi" w:hAnsi="Calibri"/>
          <w:sz w:val="20"/>
          <w:szCs w:val="20"/>
          <w:lang w:eastAsia="en-US"/>
        </w:rPr>
        <w:t xml:space="preserve"> any alien species which </w:t>
      </w:r>
      <w:r w:rsidR="0034099C" w:rsidRPr="00804BD3">
        <w:rPr>
          <w:rFonts w:ascii="Calibri" w:eastAsiaTheme="minorHAnsi" w:hAnsi="Calibri"/>
          <w:sz w:val="20"/>
          <w:szCs w:val="20"/>
          <w:lang w:eastAsia="en-US"/>
        </w:rPr>
        <w:t>is</w:t>
      </w:r>
      <w:r w:rsidR="00F1702C" w:rsidRPr="00804BD3">
        <w:rPr>
          <w:rFonts w:ascii="Calibri" w:eastAsiaTheme="minorHAnsi" w:hAnsi="Calibri"/>
          <w:sz w:val="20"/>
          <w:szCs w:val="20"/>
          <w:lang w:eastAsia="en-US"/>
        </w:rPr>
        <w:t xml:space="preserve"> </w:t>
      </w:r>
      <w:r w:rsidR="001F36FE" w:rsidRPr="00804BD3">
        <w:rPr>
          <w:rFonts w:ascii="Calibri" w:eastAsiaTheme="minorHAnsi" w:hAnsi="Calibri"/>
          <w:sz w:val="20"/>
          <w:szCs w:val="20"/>
          <w:lang w:eastAsia="en-US"/>
        </w:rPr>
        <w:t xml:space="preserve">reported as </w:t>
      </w:r>
      <w:r w:rsidR="00F1702C" w:rsidRPr="00804BD3">
        <w:rPr>
          <w:rFonts w:ascii="Calibri" w:eastAsiaTheme="minorHAnsi" w:hAnsi="Calibri"/>
          <w:sz w:val="20"/>
          <w:szCs w:val="20"/>
          <w:lang w:eastAsia="en-US"/>
        </w:rPr>
        <w:t>a pressure or threat</w:t>
      </w:r>
      <w:r w:rsidR="001F36FE" w:rsidRPr="00804BD3">
        <w:rPr>
          <w:rFonts w:ascii="Calibri" w:eastAsiaTheme="minorHAnsi" w:hAnsi="Calibri"/>
          <w:sz w:val="20"/>
          <w:szCs w:val="20"/>
          <w:lang w:eastAsia="en-US"/>
        </w:rPr>
        <w:t xml:space="preserve"> (</w:t>
      </w:r>
      <w:r w:rsidR="003E5E09" w:rsidRPr="00804BD3">
        <w:rPr>
          <w:rFonts w:ascii="Calibri" w:eastAsiaTheme="minorHAnsi" w:hAnsi="Calibri"/>
          <w:sz w:val="20"/>
          <w:szCs w:val="20"/>
          <w:lang w:eastAsia="en-US"/>
        </w:rPr>
        <w:t>i.e. having</w:t>
      </w:r>
      <w:r w:rsidR="001F36FE" w:rsidRPr="00804BD3">
        <w:rPr>
          <w:rFonts w:ascii="Calibri" w:eastAsiaTheme="minorHAnsi" w:hAnsi="Calibri"/>
          <w:sz w:val="20"/>
          <w:szCs w:val="20"/>
          <w:lang w:eastAsia="en-US"/>
        </w:rPr>
        <w:t xml:space="preserve"> either high or moderate ranking)</w:t>
      </w:r>
      <w:r w:rsidR="00F1702C" w:rsidRPr="00804BD3">
        <w:rPr>
          <w:rFonts w:ascii="Calibri" w:eastAsiaTheme="minorHAnsi" w:hAnsi="Calibri"/>
          <w:sz w:val="20"/>
          <w:szCs w:val="20"/>
          <w:lang w:eastAsia="en-US"/>
        </w:rPr>
        <w:t xml:space="preserve">, regardless </w:t>
      </w:r>
      <w:r w:rsidR="0034099C" w:rsidRPr="00804BD3">
        <w:rPr>
          <w:rFonts w:ascii="Calibri" w:eastAsiaTheme="minorHAnsi" w:hAnsi="Calibri"/>
          <w:sz w:val="20"/>
          <w:szCs w:val="20"/>
          <w:lang w:eastAsia="en-US"/>
        </w:rPr>
        <w:t xml:space="preserve">of </w:t>
      </w:r>
      <w:r w:rsidR="00F1702C" w:rsidRPr="00804BD3">
        <w:rPr>
          <w:rFonts w:ascii="Calibri" w:eastAsiaTheme="minorHAnsi" w:hAnsi="Calibri"/>
          <w:sz w:val="20"/>
          <w:szCs w:val="20"/>
          <w:lang w:eastAsia="en-US"/>
        </w:rPr>
        <w:t>the severity of its impact, geographical scope or its population dynamics</w:t>
      </w:r>
      <w:r w:rsidR="0034099C" w:rsidRPr="00804BD3">
        <w:rPr>
          <w:rFonts w:ascii="Calibri" w:eastAsiaTheme="minorHAnsi" w:hAnsi="Calibri"/>
          <w:sz w:val="20"/>
          <w:szCs w:val="20"/>
          <w:lang w:eastAsia="en-US"/>
        </w:rPr>
        <w:t>,</w:t>
      </w:r>
      <w:r w:rsidR="00F1702C" w:rsidRPr="00804BD3">
        <w:rPr>
          <w:rFonts w:ascii="Calibri" w:eastAsiaTheme="minorHAnsi" w:hAnsi="Calibri"/>
          <w:sz w:val="20"/>
          <w:szCs w:val="20"/>
          <w:lang w:eastAsia="en-US"/>
        </w:rPr>
        <w:t xml:space="preserve"> is problematic and should</w:t>
      </w:r>
      <w:r w:rsidR="0034099C" w:rsidRPr="00804BD3">
        <w:rPr>
          <w:rFonts w:ascii="Calibri" w:eastAsiaTheme="minorHAnsi" w:hAnsi="Calibri"/>
          <w:sz w:val="20"/>
          <w:szCs w:val="20"/>
          <w:lang w:eastAsia="en-US"/>
        </w:rPr>
        <w:t xml:space="preserve"> therefore</w:t>
      </w:r>
      <w:r w:rsidR="00F1702C" w:rsidRPr="00804BD3">
        <w:rPr>
          <w:rFonts w:ascii="Calibri" w:eastAsiaTheme="minorHAnsi" w:hAnsi="Calibri"/>
          <w:sz w:val="20"/>
          <w:szCs w:val="20"/>
          <w:lang w:eastAsia="en-US"/>
        </w:rPr>
        <w:t xml:space="preserve"> be</w:t>
      </w:r>
      <w:r w:rsidR="003E5E09" w:rsidRPr="00804BD3">
        <w:rPr>
          <w:rFonts w:ascii="Calibri" w:eastAsiaTheme="minorHAnsi" w:hAnsi="Calibri"/>
          <w:sz w:val="20"/>
          <w:szCs w:val="20"/>
          <w:lang w:eastAsia="en-US"/>
        </w:rPr>
        <w:t xml:space="preserve"> treated as an ‘invasive alien’</w:t>
      </w:r>
      <w:r w:rsidR="00F1702C" w:rsidRPr="00804BD3">
        <w:rPr>
          <w:rFonts w:ascii="Calibri" w:eastAsiaTheme="minorHAnsi" w:hAnsi="Calibri"/>
          <w:sz w:val="20"/>
          <w:szCs w:val="20"/>
          <w:lang w:eastAsia="en-US"/>
        </w:rPr>
        <w:t>. Bearing in mind</w:t>
      </w:r>
      <w:r w:rsidR="003E5E09" w:rsidRPr="00804BD3">
        <w:rPr>
          <w:rFonts w:ascii="Calibri" w:eastAsiaTheme="minorHAnsi" w:hAnsi="Calibri"/>
          <w:sz w:val="20"/>
          <w:szCs w:val="20"/>
          <w:lang w:eastAsia="en-US"/>
        </w:rPr>
        <w:t>,</w:t>
      </w:r>
      <w:r w:rsidR="00F1702C" w:rsidRPr="00804BD3">
        <w:rPr>
          <w:rFonts w:ascii="Calibri" w:eastAsiaTheme="minorHAnsi" w:hAnsi="Calibri"/>
          <w:sz w:val="20"/>
          <w:szCs w:val="20"/>
          <w:lang w:eastAsia="en-US"/>
        </w:rPr>
        <w:t xml:space="preserve"> the abovementioned original pressures</w:t>
      </w:r>
      <w:r w:rsidR="0034099C" w:rsidRPr="00804BD3">
        <w:rPr>
          <w:rFonts w:ascii="Calibri" w:eastAsiaTheme="minorHAnsi" w:hAnsi="Calibri"/>
          <w:sz w:val="20"/>
          <w:szCs w:val="20"/>
          <w:lang w:eastAsia="en-US"/>
        </w:rPr>
        <w:t>,</w:t>
      </w:r>
      <w:r w:rsidR="00F1702C" w:rsidRPr="00804BD3">
        <w:rPr>
          <w:rFonts w:ascii="Calibri" w:eastAsiaTheme="minorHAnsi" w:hAnsi="Calibri"/>
          <w:sz w:val="20"/>
          <w:szCs w:val="20"/>
          <w:lang w:eastAsia="en-US"/>
        </w:rPr>
        <w:t xml:space="preserve"> 'I02 Other invasive alien species (other than species of Union concern)' and 'I03 Other alien species (not invasive)'</w:t>
      </w:r>
      <w:r w:rsidR="0034099C" w:rsidRPr="00804BD3">
        <w:rPr>
          <w:rFonts w:ascii="Calibri" w:eastAsiaTheme="minorHAnsi" w:hAnsi="Calibri"/>
          <w:sz w:val="20"/>
          <w:szCs w:val="20"/>
          <w:lang w:eastAsia="en-US"/>
        </w:rPr>
        <w:t>,</w:t>
      </w:r>
      <w:r w:rsidR="00F1702C" w:rsidRPr="00804BD3">
        <w:rPr>
          <w:rFonts w:ascii="Calibri" w:eastAsiaTheme="minorHAnsi" w:hAnsi="Calibri"/>
          <w:sz w:val="20"/>
          <w:szCs w:val="20"/>
          <w:lang w:eastAsia="en-US"/>
        </w:rPr>
        <w:t xml:space="preserve"> relate to the same situation. Furthermore, </w:t>
      </w:r>
      <w:r w:rsidR="0034099C" w:rsidRPr="00804BD3">
        <w:rPr>
          <w:rFonts w:ascii="Calibri" w:eastAsiaTheme="minorHAnsi" w:hAnsi="Calibri"/>
          <w:sz w:val="20"/>
          <w:szCs w:val="20"/>
          <w:lang w:eastAsia="en-US"/>
        </w:rPr>
        <w:t xml:space="preserve">the </w:t>
      </w:r>
      <w:r w:rsidR="00F1702C" w:rsidRPr="00804BD3">
        <w:rPr>
          <w:rFonts w:ascii="Calibri" w:eastAsiaTheme="minorHAnsi" w:hAnsi="Calibri"/>
          <w:sz w:val="20"/>
          <w:szCs w:val="20"/>
          <w:lang w:eastAsia="en-US"/>
        </w:rPr>
        <w:t>old pressures 'I02 Other invasive alien species (other than species of Union concern)' and 'I03 Other alien species (not invasive)' were difficult to use in a coherent way. There is no common understanding of</w:t>
      </w:r>
      <w:r w:rsidR="0034099C" w:rsidRPr="00804BD3">
        <w:rPr>
          <w:rFonts w:ascii="Calibri" w:eastAsiaTheme="minorHAnsi" w:hAnsi="Calibri"/>
          <w:sz w:val="20"/>
          <w:szCs w:val="20"/>
          <w:lang w:eastAsia="en-US"/>
        </w:rPr>
        <w:t xml:space="preserve"> the</w:t>
      </w:r>
      <w:r w:rsidR="00F1702C" w:rsidRPr="00804BD3">
        <w:rPr>
          <w:rFonts w:ascii="Calibri" w:eastAsiaTheme="minorHAnsi" w:hAnsi="Calibri"/>
          <w:sz w:val="20"/>
          <w:szCs w:val="20"/>
          <w:lang w:eastAsia="en-US"/>
        </w:rPr>
        <w:t xml:space="preserve"> difference between 'invasive' and 'non-in</w:t>
      </w:r>
      <w:r w:rsidR="00E26EC9" w:rsidRPr="00804BD3">
        <w:rPr>
          <w:rFonts w:ascii="Calibri" w:eastAsiaTheme="minorHAnsi" w:hAnsi="Calibri"/>
          <w:sz w:val="20"/>
          <w:szCs w:val="20"/>
          <w:lang w:eastAsia="en-US"/>
        </w:rPr>
        <w:t>vasive' alien species</w:t>
      </w:r>
      <w:r w:rsidR="00F1702C" w:rsidRPr="00804BD3">
        <w:rPr>
          <w:rFonts w:ascii="Calibri" w:eastAsiaTheme="minorHAnsi" w:hAnsi="Calibri"/>
          <w:sz w:val="20"/>
          <w:szCs w:val="20"/>
          <w:lang w:eastAsia="en-US"/>
        </w:rPr>
        <w:t xml:space="preserve"> </w:t>
      </w:r>
      <w:r w:rsidR="001F36FE" w:rsidRPr="00804BD3">
        <w:rPr>
          <w:rFonts w:ascii="Calibri" w:eastAsiaTheme="minorHAnsi" w:hAnsi="Calibri"/>
          <w:sz w:val="20"/>
          <w:szCs w:val="20"/>
          <w:lang w:eastAsia="en-US"/>
        </w:rPr>
        <w:t>and there might be important differences among Member States in classifying the species as ‘invasive’.</w:t>
      </w:r>
    </w:p>
    <w:p w:rsidR="00F1702C" w:rsidRPr="00732D9C" w:rsidRDefault="00F1702C" w:rsidP="00F1702C">
      <w:pPr>
        <w:pStyle w:val="NormalWeb"/>
        <w:rPr>
          <w:rFonts w:ascii="Calibri" w:eastAsiaTheme="minorHAnsi" w:hAnsi="Calibri"/>
          <w:sz w:val="20"/>
          <w:szCs w:val="20"/>
          <w:lang w:eastAsia="en-US"/>
        </w:rPr>
      </w:pPr>
      <w:r w:rsidRPr="00804BD3">
        <w:rPr>
          <w:rFonts w:ascii="Calibri" w:eastAsiaTheme="minorHAnsi" w:hAnsi="Calibri"/>
          <w:sz w:val="20"/>
          <w:szCs w:val="20"/>
          <w:lang w:eastAsia="en-US"/>
        </w:rPr>
        <w:t>The pressure code 'I03 Plant and animal pathogens and pests'</w:t>
      </w:r>
      <w:r w:rsidR="00912542" w:rsidRPr="00804BD3">
        <w:rPr>
          <w:rFonts w:ascii="Calibri" w:eastAsiaTheme="minorHAnsi" w:hAnsi="Calibri"/>
          <w:sz w:val="20"/>
          <w:szCs w:val="20"/>
          <w:lang w:eastAsia="en-US"/>
        </w:rPr>
        <w:t xml:space="preserve"> (currently I05) </w:t>
      </w:r>
      <w:r w:rsidRPr="00804BD3">
        <w:rPr>
          <w:rFonts w:ascii="Calibri" w:eastAsiaTheme="minorHAnsi" w:hAnsi="Calibri"/>
          <w:sz w:val="20"/>
          <w:szCs w:val="20"/>
          <w:lang w:eastAsia="en-US"/>
        </w:rPr>
        <w:t xml:space="preserve">was added as </w:t>
      </w:r>
      <w:r w:rsidR="0034099C" w:rsidRPr="00804BD3">
        <w:rPr>
          <w:rFonts w:ascii="Calibri" w:eastAsiaTheme="minorHAnsi" w:hAnsi="Calibri"/>
          <w:sz w:val="20"/>
          <w:szCs w:val="20"/>
          <w:lang w:eastAsia="en-US"/>
        </w:rPr>
        <w:t xml:space="preserve">the </w:t>
      </w:r>
      <w:r w:rsidRPr="00804BD3">
        <w:rPr>
          <w:rFonts w:ascii="Calibri" w:eastAsiaTheme="minorHAnsi" w:hAnsi="Calibri"/>
          <w:sz w:val="20"/>
          <w:szCs w:val="20"/>
          <w:lang w:eastAsia="en-US"/>
        </w:rPr>
        <w:t>IAS regulation do</w:t>
      </w:r>
      <w:r w:rsidR="0034099C" w:rsidRPr="00804BD3">
        <w:rPr>
          <w:rFonts w:ascii="Calibri" w:eastAsiaTheme="minorHAnsi" w:hAnsi="Calibri"/>
          <w:sz w:val="20"/>
          <w:szCs w:val="20"/>
          <w:lang w:eastAsia="en-US"/>
        </w:rPr>
        <w:t>es</w:t>
      </w:r>
      <w:r w:rsidRPr="00804BD3">
        <w:rPr>
          <w:rFonts w:ascii="Calibri" w:eastAsiaTheme="minorHAnsi" w:hAnsi="Calibri"/>
          <w:sz w:val="20"/>
          <w:szCs w:val="20"/>
          <w:lang w:eastAsia="en-US"/>
        </w:rPr>
        <w:t xml:space="preserve"> not deal with th</w:t>
      </w:r>
      <w:r w:rsidR="0034099C" w:rsidRPr="00804BD3">
        <w:rPr>
          <w:rFonts w:ascii="Calibri" w:eastAsiaTheme="minorHAnsi" w:hAnsi="Calibri"/>
          <w:sz w:val="20"/>
          <w:szCs w:val="20"/>
          <w:lang w:eastAsia="en-US"/>
        </w:rPr>
        <w:t>ese</w:t>
      </w:r>
      <w:r w:rsidRPr="00804BD3">
        <w:rPr>
          <w:rFonts w:ascii="Calibri" w:eastAsiaTheme="minorHAnsi" w:hAnsi="Calibri"/>
          <w:sz w:val="20"/>
          <w:szCs w:val="20"/>
          <w:lang w:eastAsia="en-US"/>
        </w:rPr>
        <w:t xml:space="preserve"> organisms. This will allow </w:t>
      </w:r>
      <w:r w:rsidR="0034099C" w:rsidRPr="00804BD3">
        <w:rPr>
          <w:rFonts w:ascii="Calibri" w:eastAsiaTheme="minorHAnsi" w:hAnsi="Calibri"/>
          <w:sz w:val="20"/>
          <w:szCs w:val="20"/>
          <w:lang w:eastAsia="en-US"/>
        </w:rPr>
        <w:t xml:space="preserve">the </w:t>
      </w:r>
      <w:r w:rsidRPr="00804BD3">
        <w:rPr>
          <w:rFonts w:ascii="Calibri" w:eastAsiaTheme="minorHAnsi" w:hAnsi="Calibri"/>
          <w:sz w:val="20"/>
          <w:szCs w:val="20"/>
          <w:lang w:eastAsia="en-US"/>
        </w:rPr>
        <w:t xml:space="preserve">Commission to harmonise </w:t>
      </w:r>
      <w:r w:rsidR="001F36FE" w:rsidRPr="00804BD3">
        <w:rPr>
          <w:rFonts w:ascii="Calibri" w:eastAsiaTheme="minorHAnsi" w:hAnsi="Calibri"/>
          <w:sz w:val="20"/>
          <w:szCs w:val="20"/>
          <w:lang w:eastAsia="en-US"/>
        </w:rPr>
        <w:t xml:space="preserve">data </w:t>
      </w:r>
      <w:r w:rsidRPr="00804BD3">
        <w:rPr>
          <w:rFonts w:ascii="Calibri" w:eastAsiaTheme="minorHAnsi" w:hAnsi="Calibri"/>
          <w:sz w:val="20"/>
          <w:szCs w:val="20"/>
          <w:lang w:eastAsia="en-US"/>
        </w:rPr>
        <w:t>flows related to IAS</w:t>
      </w:r>
      <w:r w:rsidR="001F36FE" w:rsidRPr="00804BD3">
        <w:rPr>
          <w:rFonts w:ascii="Calibri" w:eastAsiaTheme="minorHAnsi" w:hAnsi="Calibri"/>
          <w:sz w:val="20"/>
          <w:szCs w:val="20"/>
          <w:lang w:eastAsia="en-US"/>
        </w:rPr>
        <w:t xml:space="preserve"> and Nature directives.</w:t>
      </w:r>
    </w:p>
    <w:p w:rsidR="00F1702C" w:rsidRPr="00732D9C" w:rsidRDefault="00912542" w:rsidP="00F1702C">
      <w:pPr>
        <w:pStyle w:val="NormalWeb"/>
        <w:rPr>
          <w:rFonts w:ascii="Calibri" w:eastAsiaTheme="minorHAnsi" w:hAnsi="Calibri"/>
          <w:sz w:val="20"/>
          <w:szCs w:val="20"/>
          <w:lang w:eastAsia="en-US"/>
        </w:rPr>
      </w:pPr>
      <w:r>
        <w:rPr>
          <w:rFonts w:asciiTheme="minorHAnsi" w:hAnsiTheme="minorHAnsi"/>
          <w:b/>
          <w:color w:val="365F91" w:themeColor="accent1" w:themeShade="BF"/>
          <w:sz w:val="20"/>
          <w:szCs w:val="20"/>
        </w:rPr>
        <w:t>Question 3</w:t>
      </w:r>
      <w:r w:rsidRPr="00985EB7">
        <w:rPr>
          <w:rFonts w:asciiTheme="minorHAnsi" w:hAnsiTheme="minorHAnsi"/>
          <w:b/>
          <w:color w:val="365F91" w:themeColor="accent1" w:themeShade="BF"/>
          <w:sz w:val="20"/>
          <w:szCs w:val="20"/>
        </w:rPr>
        <w:t>:</w:t>
      </w:r>
      <w:r w:rsidRPr="00985EB7">
        <w:rPr>
          <w:rFonts w:asciiTheme="minorHAnsi" w:hAnsiTheme="minorHAnsi"/>
          <w:color w:val="365F91" w:themeColor="accent1" w:themeShade="BF"/>
          <w:sz w:val="20"/>
          <w:szCs w:val="20"/>
        </w:rPr>
        <w:t xml:space="preserve">  </w:t>
      </w:r>
      <w:r w:rsidR="00D02EE2" w:rsidRPr="001F36FE">
        <w:rPr>
          <w:rFonts w:asciiTheme="minorHAnsi" w:hAnsiTheme="minorHAnsi"/>
          <w:sz w:val="20"/>
          <w:szCs w:val="20"/>
        </w:rPr>
        <w:t>A p</w:t>
      </w:r>
      <w:r w:rsidR="00F1702C" w:rsidRPr="00732D9C">
        <w:rPr>
          <w:rFonts w:ascii="Calibri" w:eastAsiaTheme="minorHAnsi" w:hAnsi="Calibri"/>
          <w:sz w:val="20"/>
          <w:szCs w:val="20"/>
          <w:lang w:eastAsia="en-US"/>
        </w:rPr>
        <w:t>ractical recommendation to Member States wh</w:t>
      </w:r>
      <w:r w:rsidR="00D02EE2">
        <w:rPr>
          <w:rFonts w:ascii="Calibri" w:eastAsiaTheme="minorHAnsi" w:hAnsi="Calibri"/>
          <w:sz w:val="20"/>
          <w:szCs w:val="20"/>
          <w:lang w:eastAsia="en-US"/>
        </w:rPr>
        <w:t>o</w:t>
      </w:r>
      <w:r w:rsidR="00F1702C" w:rsidRPr="00732D9C">
        <w:rPr>
          <w:rFonts w:ascii="Calibri" w:eastAsiaTheme="minorHAnsi" w:hAnsi="Calibri"/>
          <w:sz w:val="20"/>
          <w:szCs w:val="20"/>
          <w:lang w:eastAsia="en-US"/>
        </w:rPr>
        <w:t xml:space="preserve"> have already started to use the previous lists would be to continue using the old lists for their national data gathering and to modify the reported pressure information on </w:t>
      </w:r>
      <w:r w:rsidR="00D02EE2">
        <w:rPr>
          <w:rFonts w:ascii="Calibri" w:eastAsiaTheme="minorHAnsi" w:hAnsi="Calibri"/>
          <w:sz w:val="20"/>
          <w:szCs w:val="20"/>
          <w:lang w:eastAsia="en-US"/>
        </w:rPr>
        <w:t>an</w:t>
      </w:r>
      <w:r w:rsidR="00D02EE2" w:rsidRPr="00732D9C">
        <w:rPr>
          <w:rFonts w:ascii="Calibri" w:eastAsiaTheme="minorHAnsi" w:hAnsi="Calibri"/>
          <w:sz w:val="20"/>
          <w:szCs w:val="20"/>
          <w:lang w:eastAsia="en-US"/>
        </w:rPr>
        <w:t xml:space="preserve"> </w:t>
      </w:r>
      <w:r w:rsidR="00F1702C" w:rsidRPr="001F36FE">
        <w:rPr>
          <w:rFonts w:ascii="Calibri" w:eastAsiaTheme="minorHAnsi" w:hAnsi="Calibri"/>
          <w:i/>
          <w:sz w:val="20"/>
          <w:szCs w:val="20"/>
          <w:lang w:eastAsia="en-US"/>
        </w:rPr>
        <w:t>ad</w:t>
      </w:r>
      <w:r w:rsidR="00D02EE2" w:rsidRPr="001F36FE">
        <w:rPr>
          <w:rFonts w:ascii="Calibri" w:eastAsiaTheme="minorHAnsi" w:hAnsi="Calibri"/>
          <w:i/>
          <w:sz w:val="20"/>
          <w:szCs w:val="20"/>
          <w:lang w:eastAsia="en-US"/>
        </w:rPr>
        <w:t>-</w:t>
      </w:r>
      <w:r w:rsidR="00F1702C" w:rsidRPr="001F36FE">
        <w:rPr>
          <w:rFonts w:ascii="Calibri" w:eastAsiaTheme="minorHAnsi" w:hAnsi="Calibri"/>
          <w:i/>
          <w:sz w:val="20"/>
          <w:szCs w:val="20"/>
          <w:lang w:eastAsia="en-US"/>
        </w:rPr>
        <w:t>hoc</w:t>
      </w:r>
      <w:r w:rsidR="00F1702C" w:rsidRPr="00732D9C">
        <w:rPr>
          <w:rFonts w:ascii="Calibri" w:eastAsiaTheme="minorHAnsi" w:hAnsi="Calibri"/>
          <w:sz w:val="20"/>
          <w:szCs w:val="20"/>
          <w:lang w:eastAsia="en-US"/>
        </w:rPr>
        <w:t xml:space="preserve"> basis, merging the old I02 and I03 codes under the new I02 code and completing information on</w:t>
      </w:r>
      <w:r w:rsidR="00F1702C">
        <w:rPr>
          <w:rFonts w:ascii="Calibri" w:eastAsiaTheme="minorHAnsi" w:hAnsi="Calibri"/>
          <w:sz w:val="20"/>
          <w:szCs w:val="20"/>
          <w:lang w:eastAsia="en-US"/>
        </w:rPr>
        <w:t xml:space="preserve"> </w:t>
      </w:r>
      <w:r w:rsidR="00F1702C" w:rsidRPr="00732D9C">
        <w:rPr>
          <w:rFonts w:ascii="Calibri" w:eastAsiaTheme="minorHAnsi" w:hAnsi="Calibri"/>
          <w:sz w:val="20"/>
          <w:szCs w:val="20"/>
          <w:lang w:eastAsia="en-US"/>
        </w:rPr>
        <w:t>plant and animal diseases</w:t>
      </w:r>
      <w:r w:rsidR="00D02EE2">
        <w:rPr>
          <w:rFonts w:ascii="Calibri" w:eastAsiaTheme="minorHAnsi" w:hAnsi="Calibri"/>
          <w:sz w:val="20"/>
          <w:szCs w:val="20"/>
          <w:lang w:eastAsia="en-US"/>
        </w:rPr>
        <w:t>,</w:t>
      </w:r>
      <w:r w:rsidR="00F1702C" w:rsidRPr="00732D9C">
        <w:rPr>
          <w:rFonts w:ascii="Calibri" w:eastAsiaTheme="minorHAnsi" w:hAnsi="Calibri"/>
          <w:sz w:val="20"/>
          <w:szCs w:val="20"/>
          <w:lang w:eastAsia="en-US"/>
        </w:rPr>
        <w:t xml:space="preserve"> pathogens and pests (new I0</w:t>
      </w:r>
      <w:r>
        <w:rPr>
          <w:rFonts w:ascii="Calibri" w:eastAsiaTheme="minorHAnsi" w:hAnsi="Calibri"/>
          <w:sz w:val="20"/>
          <w:szCs w:val="20"/>
          <w:lang w:eastAsia="en-US"/>
        </w:rPr>
        <w:t>5</w:t>
      </w:r>
      <w:r w:rsidR="00F1702C" w:rsidRPr="00732D9C">
        <w:rPr>
          <w:rFonts w:ascii="Calibri" w:eastAsiaTheme="minorHAnsi" w:hAnsi="Calibri"/>
          <w:sz w:val="20"/>
          <w:szCs w:val="20"/>
          <w:lang w:eastAsia="en-US"/>
        </w:rPr>
        <w:t>) only for</w:t>
      </w:r>
      <w:r w:rsidR="00F1702C">
        <w:rPr>
          <w:rFonts w:ascii="Calibri" w:eastAsiaTheme="minorHAnsi" w:hAnsi="Calibri"/>
          <w:sz w:val="20"/>
          <w:szCs w:val="20"/>
          <w:lang w:eastAsia="en-US"/>
        </w:rPr>
        <w:t xml:space="preserve"> those</w:t>
      </w:r>
      <w:r w:rsidR="00F1702C" w:rsidRPr="00732D9C">
        <w:rPr>
          <w:rFonts w:ascii="Calibri" w:eastAsiaTheme="minorHAnsi" w:hAnsi="Calibri"/>
          <w:sz w:val="20"/>
          <w:szCs w:val="20"/>
          <w:lang w:eastAsia="en-US"/>
        </w:rPr>
        <w:t xml:space="preserve"> species </w:t>
      </w:r>
      <w:r w:rsidR="00F1702C">
        <w:rPr>
          <w:rFonts w:ascii="Calibri" w:eastAsiaTheme="minorHAnsi" w:hAnsi="Calibri"/>
          <w:sz w:val="20"/>
          <w:szCs w:val="20"/>
          <w:lang w:eastAsia="en-US"/>
        </w:rPr>
        <w:t>for which</w:t>
      </w:r>
      <w:r w:rsidR="00F1702C" w:rsidRPr="00732D9C">
        <w:rPr>
          <w:rFonts w:ascii="Calibri" w:eastAsiaTheme="minorHAnsi" w:hAnsi="Calibri"/>
          <w:sz w:val="20"/>
          <w:szCs w:val="20"/>
          <w:lang w:eastAsia="en-US"/>
        </w:rPr>
        <w:t xml:space="preserve"> this is among the most important pressures. Some information on 'pressures</w:t>
      </w:r>
      <w:r w:rsidR="00F1702C">
        <w:rPr>
          <w:rFonts w:ascii="Calibri" w:eastAsiaTheme="minorHAnsi" w:hAnsi="Calibri"/>
          <w:sz w:val="20"/>
          <w:szCs w:val="20"/>
          <w:lang w:eastAsia="en-US"/>
        </w:rPr>
        <w:t xml:space="preserve"> and threats</w:t>
      </w:r>
      <w:r w:rsidR="00F1702C" w:rsidRPr="00732D9C">
        <w:rPr>
          <w:rFonts w:ascii="Calibri" w:eastAsiaTheme="minorHAnsi" w:hAnsi="Calibri"/>
          <w:sz w:val="20"/>
          <w:szCs w:val="20"/>
          <w:lang w:eastAsia="en-US"/>
        </w:rPr>
        <w:t xml:space="preserve">' will be lost (the split of pathogens will be done only on </w:t>
      </w:r>
      <w:r w:rsidR="00D02EE2">
        <w:rPr>
          <w:rFonts w:ascii="Calibri" w:eastAsiaTheme="minorHAnsi" w:hAnsi="Calibri"/>
          <w:sz w:val="20"/>
          <w:szCs w:val="20"/>
          <w:lang w:eastAsia="en-US"/>
        </w:rPr>
        <w:t>an</w:t>
      </w:r>
      <w:r w:rsidR="00D02EE2" w:rsidRPr="00732D9C">
        <w:rPr>
          <w:rFonts w:ascii="Calibri" w:eastAsiaTheme="minorHAnsi" w:hAnsi="Calibri"/>
          <w:sz w:val="20"/>
          <w:szCs w:val="20"/>
          <w:lang w:eastAsia="en-US"/>
        </w:rPr>
        <w:t xml:space="preserve"> </w:t>
      </w:r>
      <w:r w:rsidR="00F1702C" w:rsidRPr="001F36FE">
        <w:rPr>
          <w:rFonts w:ascii="Calibri" w:eastAsiaTheme="minorHAnsi" w:hAnsi="Calibri"/>
          <w:i/>
          <w:sz w:val="20"/>
          <w:szCs w:val="20"/>
          <w:lang w:eastAsia="en-US"/>
        </w:rPr>
        <w:t>ad</w:t>
      </w:r>
      <w:r w:rsidR="00D02EE2" w:rsidRPr="001F36FE">
        <w:rPr>
          <w:rFonts w:ascii="Calibri" w:eastAsiaTheme="minorHAnsi" w:hAnsi="Calibri"/>
          <w:i/>
          <w:sz w:val="20"/>
          <w:szCs w:val="20"/>
          <w:lang w:eastAsia="en-US"/>
        </w:rPr>
        <w:t>-</w:t>
      </w:r>
      <w:r w:rsidR="00F1702C" w:rsidRPr="001F36FE">
        <w:rPr>
          <w:rFonts w:ascii="Calibri" w:eastAsiaTheme="minorHAnsi" w:hAnsi="Calibri"/>
          <w:i/>
          <w:sz w:val="20"/>
          <w:szCs w:val="20"/>
          <w:lang w:eastAsia="en-US"/>
        </w:rPr>
        <w:t>hoc</w:t>
      </w:r>
      <w:r w:rsidR="00F1702C" w:rsidRPr="00732D9C">
        <w:rPr>
          <w:rFonts w:ascii="Calibri" w:eastAsiaTheme="minorHAnsi" w:hAnsi="Calibri"/>
          <w:sz w:val="20"/>
          <w:szCs w:val="20"/>
          <w:lang w:eastAsia="en-US"/>
        </w:rPr>
        <w:t xml:space="preserve"> basis; theoretically if reporters used both </w:t>
      </w:r>
      <w:r w:rsidR="00D02EE2">
        <w:rPr>
          <w:rFonts w:ascii="Calibri" w:eastAsiaTheme="minorHAnsi" w:hAnsi="Calibri"/>
          <w:sz w:val="20"/>
          <w:szCs w:val="20"/>
          <w:lang w:eastAsia="en-US"/>
        </w:rPr>
        <w:t xml:space="preserve">the </w:t>
      </w:r>
      <w:r w:rsidR="00F1702C" w:rsidRPr="00732D9C">
        <w:rPr>
          <w:rFonts w:ascii="Calibri" w:eastAsiaTheme="minorHAnsi" w:hAnsi="Calibri"/>
          <w:sz w:val="20"/>
          <w:szCs w:val="20"/>
          <w:lang w:eastAsia="en-US"/>
        </w:rPr>
        <w:t xml:space="preserve">old I02 and </w:t>
      </w:r>
      <w:r w:rsidR="00D02EE2">
        <w:rPr>
          <w:rFonts w:ascii="Calibri" w:eastAsiaTheme="minorHAnsi" w:hAnsi="Calibri"/>
          <w:sz w:val="20"/>
          <w:szCs w:val="20"/>
          <w:lang w:eastAsia="en-US"/>
        </w:rPr>
        <w:t xml:space="preserve">the </w:t>
      </w:r>
      <w:r w:rsidR="00F1702C" w:rsidRPr="00732D9C">
        <w:rPr>
          <w:rFonts w:ascii="Calibri" w:eastAsiaTheme="minorHAnsi" w:hAnsi="Calibri"/>
          <w:sz w:val="20"/>
          <w:szCs w:val="20"/>
          <w:lang w:eastAsia="en-US"/>
        </w:rPr>
        <w:t>old I03 among the ten most important pressures which were subsequently merged into a single pressure (</w:t>
      </w:r>
      <w:r w:rsidR="00E26EC9">
        <w:rPr>
          <w:rFonts w:ascii="Calibri" w:eastAsiaTheme="minorHAnsi" w:hAnsi="Calibri"/>
          <w:sz w:val="20"/>
          <w:szCs w:val="20"/>
          <w:lang w:eastAsia="en-US"/>
        </w:rPr>
        <w:t xml:space="preserve">ne </w:t>
      </w:r>
      <w:r w:rsidR="00F1702C" w:rsidRPr="00732D9C">
        <w:rPr>
          <w:rFonts w:ascii="Calibri" w:eastAsiaTheme="minorHAnsi" w:hAnsi="Calibri"/>
          <w:sz w:val="20"/>
          <w:szCs w:val="20"/>
          <w:lang w:eastAsia="en-US"/>
        </w:rPr>
        <w:t>I02), there will  finally</w:t>
      </w:r>
      <w:r w:rsidR="00D02EE2">
        <w:rPr>
          <w:rFonts w:ascii="Calibri" w:eastAsiaTheme="minorHAnsi" w:hAnsi="Calibri"/>
          <w:sz w:val="20"/>
          <w:szCs w:val="20"/>
          <w:lang w:eastAsia="en-US"/>
        </w:rPr>
        <w:t xml:space="preserve"> be</w:t>
      </w:r>
      <w:r w:rsidR="00F1702C" w:rsidRPr="00732D9C">
        <w:rPr>
          <w:rFonts w:ascii="Calibri" w:eastAsiaTheme="minorHAnsi" w:hAnsi="Calibri"/>
          <w:sz w:val="20"/>
          <w:szCs w:val="20"/>
          <w:lang w:eastAsia="en-US"/>
        </w:rPr>
        <w:t xml:space="preserve"> 9 pressures in the report format and possibly the tenth could have been reported but this was not possible due to the 'maximum of 10' restriction)</w:t>
      </w:r>
      <w:r w:rsidR="00D02EE2">
        <w:rPr>
          <w:rFonts w:ascii="Calibri" w:eastAsiaTheme="minorHAnsi" w:hAnsi="Calibri"/>
          <w:sz w:val="20"/>
          <w:szCs w:val="20"/>
          <w:lang w:eastAsia="en-US"/>
        </w:rPr>
        <w:t>,</w:t>
      </w:r>
      <w:r w:rsidR="00F1702C" w:rsidRPr="00732D9C">
        <w:rPr>
          <w:rFonts w:ascii="Calibri" w:eastAsiaTheme="minorHAnsi" w:hAnsi="Calibri"/>
          <w:sz w:val="20"/>
          <w:szCs w:val="20"/>
          <w:lang w:eastAsia="en-US"/>
        </w:rPr>
        <w:t xml:space="preserve"> but this is preferred to using the original list from December 2017/January 2018. The same</w:t>
      </w:r>
      <w:r w:rsidR="00F1702C">
        <w:rPr>
          <w:rFonts w:ascii="Calibri" w:eastAsiaTheme="minorHAnsi" w:hAnsi="Calibri"/>
          <w:sz w:val="20"/>
          <w:szCs w:val="20"/>
          <w:lang w:eastAsia="en-US"/>
        </w:rPr>
        <w:t xml:space="preserve"> guidance</w:t>
      </w:r>
      <w:r w:rsidR="00F1702C" w:rsidRPr="00732D9C">
        <w:rPr>
          <w:rFonts w:ascii="Calibri" w:eastAsiaTheme="minorHAnsi" w:hAnsi="Calibri"/>
          <w:sz w:val="20"/>
          <w:szCs w:val="20"/>
          <w:lang w:eastAsia="en-US"/>
        </w:rPr>
        <w:t xml:space="preserve"> applies to conservation measures. </w:t>
      </w:r>
    </w:p>
    <w:p w:rsidR="00F1702C" w:rsidRDefault="00912542" w:rsidP="00F1702C">
      <w:pPr>
        <w:pStyle w:val="NormalWeb"/>
        <w:rPr>
          <w:rFonts w:ascii="Calibri" w:eastAsiaTheme="minorHAnsi" w:hAnsi="Calibri"/>
          <w:sz w:val="20"/>
          <w:szCs w:val="20"/>
          <w:lang w:eastAsia="en-US"/>
        </w:rPr>
      </w:pPr>
      <w:r>
        <w:rPr>
          <w:rFonts w:asciiTheme="minorHAnsi" w:hAnsiTheme="minorHAnsi"/>
          <w:b/>
          <w:color w:val="365F91" w:themeColor="accent1" w:themeShade="BF"/>
          <w:sz w:val="20"/>
          <w:szCs w:val="20"/>
        </w:rPr>
        <w:t>Not</w:t>
      </w:r>
      <w:r w:rsidR="003A1BDD">
        <w:rPr>
          <w:rFonts w:asciiTheme="minorHAnsi" w:hAnsiTheme="minorHAnsi"/>
          <w:b/>
          <w:color w:val="365F91" w:themeColor="accent1" w:themeShade="BF"/>
          <w:sz w:val="20"/>
          <w:szCs w:val="20"/>
        </w:rPr>
        <w:t>e</w:t>
      </w:r>
      <w:r>
        <w:rPr>
          <w:rFonts w:asciiTheme="minorHAnsi" w:hAnsiTheme="minorHAnsi"/>
          <w:b/>
          <w:color w:val="365F91" w:themeColor="accent1" w:themeShade="BF"/>
          <w:sz w:val="20"/>
          <w:szCs w:val="20"/>
        </w:rPr>
        <w:t xml:space="preserve"> on use of L06 </w:t>
      </w:r>
      <w:r w:rsidRPr="00985EB7">
        <w:rPr>
          <w:rFonts w:asciiTheme="minorHAnsi" w:hAnsiTheme="minorHAnsi"/>
          <w:b/>
          <w:color w:val="365F91" w:themeColor="accent1" w:themeShade="BF"/>
          <w:sz w:val="20"/>
          <w:szCs w:val="20"/>
        </w:rPr>
        <w:t>:</w:t>
      </w:r>
      <w:r w:rsidRPr="00985EB7">
        <w:rPr>
          <w:rFonts w:asciiTheme="minorHAnsi" w:hAnsiTheme="minorHAnsi"/>
          <w:color w:val="365F91" w:themeColor="accent1" w:themeShade="BF"/>
          <w:sz w:val="20"/>
          <w:szCs w:val="20"/>
        </w:rPr>
        <w:t xml:space="preserve">  </w:t>
      </w:r>
      <w:r w:rsidR="00F1702C" w:rsidRPr="00732D9C">
        <w:rPr>
          <w:rFonts w:ascii="Calibri" w:eastAsiaTheme="minorHAnsi" w:hAnsi="Calibri"/>
          <w:sz w:val="20"/>
          <w:szCs w:val="20"/>
          <w:lang w:eastAsia="en-US"/>
        </w:rPr>
        <w:t xml:space="preserve">Normally, the invasive pathogens should not be coded under the 'L06 Interspecific relations (competition, predation, parasitism, pathogens,)' as this code and any other code under the category 'L' should be used for processes which were not triggered by or were not incidental to human activities. </w:t>
      </w:r>
    </w:p>
    <w:p w:rsidR="00A430FF" w:rsidRPr="00732D9C" w:rsidRDefault="00A430FF" w:rsidP="00F1702C">
      <w:pPr>
        <w:pStyle w:val="NormalWeb"/>
        <w:rPr>
          <w:rFonts w:ascii="Calibri" w:eastAsiaTheme="minorHAnsi" w:hAnsi="Calibri"/>
          <w:sz w:val="20"/>
          <w:szCs w:val="20"/>
          <w:lang w:eastAsia="en-US"/>
        </w:rPr>
      </w:pPr>
    </w:p>
    <w:p w:rsidR="00E56ADD" w:rsidRDefault="00E56ADD" w:rsidP="00E56ADD">
      <w:pPr>
        <w:pStyle w:val="Heading1"/>
      </w:pPr>
      <w:bookmarkStart w:id="26" w:name="_Toc5626335"/>
      <w:r w:rsidRPr="002A0215">
        <w:t>Conservation measures</w:t>
      </w:r>
      <w:bookmarkEnd w:id="26"/>
    </w:p>
    <w:p w:rsidR="00055897" w:rsidRDefault="00055897" w:rsidP="00055897">
      <w:pPr>
        <w:rPr>
          <w:rFonts w:asciiTheme="minorHAnsi" w:hAnsiTheme="minorHAnsi" w:cstheme="minorHAnsi"/>
          <w:sz w:val="20"/>
          <w:szCs w:val="20"/>
        </w:rPr>
      </w:pPr>
    </w:p>
    <w:p w:rsidR="006D048F" w:rsidRDefault="006D048F" w:rsidP="00055897">
      <w:pPr>
        <w:rPr>
          <w:rFonts w:asciiTheme="minorHAnsi" w:hAnsiTheme="minorHAnsi" w:cstheme="minorHAnsi"/>
          <w:sz w:val="20"/>
          <w:szCs w:val="20"/>
        </w:rPr>
      </w:pPr>
    </w:p>
    <w:p w:rsidR="006D048F" w:rsidRPr="002A0215" w:rsidRDefault="006D048F" w:rsidP="006D048F">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6D048F" w:rsidRPr="00AA6BB7" w:rsidRDefault="006D048F" w:rsidP="006D048F">
      <w:pPr>
        <w:pStyle w:val="Heading2"/>
        <w:shd w:val="clear" w:color="auto" w:fill="B8CCE4" w:themeFill="accent1" w:themeFillTint="66"/>
      </w:pPr>
      <w:bookmarkStart w:id="27" w:name="_Toc5626336"/>
      <w:r w:rsidRPr="00AA6BB7">
        <w:t xml:space="preserve">Use of measures categories in the reported list of conservation </w:t>
      </w:r>
      <w:r w:rsidR="002602B0" w:rsidRPr="00AA6BB7">
        <w:t>measures</w:t>
      </w:r>
      <w:r w:rsidR="00677BD2">
        <w:t xml:space="preserve"> (04/2019)</w:t>
      </w:r>
      <w:bookmarkEnd w:id="27"/>
    </w:p>
    <w:p w:rsidR="006D048F" w:rsidRPr="00651263" w:rsidRDefault="006D048F" w:rsidP="00651263">
      <w:pPr>
        <w:spacing w:after="120"/>
        <w:ind w:right="283"/>
        <w:rPr>
          <w:rFonts w:asciiTheme="minorHAnsi" w:eastAsia="Times New Roman" w:hAnsiTheme="minorHAnsi" w:cs="Times New Roman"/>
          <w:i/>
          <w:color w:val="auto"/>
          <w:sz w:val="18"/>
          <w:szCs w:val="18"/>
          <w:lang w:eastAsia="en-GB"/>
        </w:rPr>
      </w:pPr>
      <w:r w:rsidRPr="00651263">
        <w:rPr>
          <w:rFonts w:asciiTheme="minorHAnsi" w:eastAsia="Times New Roman" w:hAnsiTheme="minorHAnsi" w:cs="Times New Roman"/>
          <w:i/>
          <w:color w:val="auto"/>
          <w:sz w:val="18"/>
          <w:szCs w:val="18"/>
          <w:lang w:eastAsia="en-GB"/>
        </w:rPr>
        <w:t xml:space="preserve">The latest version of the reporting tool points out as an error and —most importantly— as a blocker the use of conservation measures at level one (two digit codes). We know that using the code at the second level is mandatory for pressures and threats, but nothing is said for conservation measures either in the ‘explanatory notes and guidelines’ or in the Excell file listing the measures. </w:t>
      </w:r>
    </w:p>
    <w:p w:rsidR="00FC22E4" w:rsidRDefault="006D048F" w:rsidP="00FC22E4">
      <w:pPr>
        <w:spacing w:after="120"/>
        <w:ind w:right="283"/>
        <w:rPr>
          <w:rFonts w:asciiTheme="minorHAnsi" w:eastAsia="Times New Roman" w:hAnsiTheme="minorHAnsi" w:cs="Times New Roman"/>
          <w:i/>
          <w:color w:val="auto"/>
          <w:sz w:val="18"/>
          <w:szCs w:val="18"/>
          <w:lang w:eastAsia="en-GB"/>
        </w:rPr>
      </w:pPr>
      <w:r w:rsidRPr="00651263">
        <w:rPr>
          <w:rFonts w:asciiTheme="minorHAnsi" w:eastAsia="Times New Roman" w:hAnsiTheme="minorHAnsi" w:cs="Times New Roman"/>
          <w:i/>
          <w:color w:val="auto"/>
          <w:sz w:val="18"/>
          <w:szCs w:val="18"/>
          <w:lang w:eastAsia="en-GB"/>
        </w:rPr>
        <w:t>Our  report includes some conservation measures reported at the first level and now we are not in a position of changing the level of these measures. Thus,  we are worried about the possibility that our report is rejected because of that.</w:t>
      </w:r>
    </w:p>
    <w:p w:rsidR="006D048F" w:rsidRPr="00651263" w:rsidRDefault="006D048F" w:rsidP="00FC22E4">
      <w:pPr>
        <w:spacing w:after="120"/>
        <w:ind w:right="283"/>
        <w:rPr>
          <w:rFonts w:asciiTheme="minorHAnsi" w:eastAsia="Times New Roman" w:hAnsiTheme="minorHAnsi" w:cs="Times New Roman"/>
          <w:i/>
          <w:color w:val="auto"/>
          <w:sz w:val="18"/>
          <w:szCs w:val="18"/>
          <w:lang w:eastAsia="en-GB"/>
        </w:rPr>
      </w:pPr>
    </w:p>
    <w:p w:rsidR="00651263" w:rsidRPr="002A0215" w:rsidRDefault="00651263" w:rsidP="00651263">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02</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4</w:t>
      </w:r>
      <w:r w:rsidRPr="002A0215">
        <w:rPr>
          <w:rFonts w:asciiTheme="minorHAnsi" w:eastAsia="Times New Roman" w:hAnsiTheme="minorHAnsi" w:cs="Times New Roman"/>
          <w:b/>
          <w:color w:val="365F91" w:themeColor="accent1" w:themeShade="BF"/>
          <w:sz w:val="20"/>
          <w:szCs w:val="20"/>
          <w:lang w:eastAsia="en-GB"/>
        </w:rPr>
        <w:t>/201</w:t>
      </w:r>
      <w:r>
        <w:rPr>
          <w:rFonts w:asciiTheme="minorHAnsi" w:eastAsia="Times New Roman" w:hAnsiTheme="minorHAnsi" w:cs="Times New Roman"/>
          <w:b/>
          <w:color w:val="365F91" w:themeColor="accent1" w:themeShade="BF"/>
          <w:sz w:val="20"/>
          <w:szCs w:val="20"/>
          <w:lang w:eastAsia="en-GB"/>
        </w:rPr>
        <w:t>9</w:t>
      </w:r>
      <w:r w:rsidRPr="002A0215">
        <w:rPr>
          <w:rFonts w:asciiTheme="minorHAnsi" w:eastAsia="Times New Roman" w:hAnsiTheme="minorHAnsi" w:cs="Times New Roman"/>
          <w:b/>
          <w:color w:val="365F91" w:themeColor="accent1" w:themeShade="BF"/>
          <w:sz w:val="20"/>
          <w:szCs w:val="20"/>
          <w:lang w:eastAsia="en-GB"/>
        </w:rPr>
        <w:t>)</w:t>
      </w:r>
    </w:p>
    <w:p w:rsidR="006D048F" w:rsidRPr="00651263" w:rsidRDefault="006D048F" w:rsidP="00651263">
      <w:pPr>
        <w:spacing w:before="100" w:beforeAutospacing="1" w:after="100" w:afterAutospacing="1"/>
        <w:rPr>
          <w:rFonts w:asciiTheme="minorHAnsi" w:hAnsiTheme="minorHAnsi"/>
          <w:sz w:val="20"/>
          <w:szCs w:val="20"/>
        </w:rPr>
      </w:pPr>
      <w:r w:rsidRPr="00651263">
        <w:rPr>
          <w:rFonts w:asciiTheme="minorHAnsi" w:hAnsiTheme="minorHAnsi"/>
          <w:sz w:val="20"/>
          <w:szCs w:val="20"/>
        </w:rPr>
        <w:t xml:space="preserve">The Explanatory notes and guidelines </w:t>
      </w:r>
      <w:r w:rsidR="00C80C83">
        <w:rPr>
          <w:rFonts w:asciiTheme="minorHAnsi" w:hAnsiTheme="minorHAnsi"/>
          <w:sz w:val="20"/>
          <w:szCs w:val="20"/>
        </w:rPr>
        <w:t xml:space="preserve">requests </w:t>
      </w:r>
      <w:r w:rsidRPr="00651263">
        <w:rPr>
          <w:rFonts w:asciiTheme="minorHAnsi" w:hAnsiTheme="minorHAnsi"/>
          <w:sz w:val="20"/>
          <w:szCs w:val="20"/>
        </w:rPr>
        <w:t>the</w:t>
      </w:r>
      <w:r w:rsidR="00C80C83">
        <w:rPr>
          <w:rFonts w:asciiTheme="minorHAnsi" w:hAnsiTheme="minorHAnsi"/>
          <w:sz w:val="20"/>
          <w:szCs w:val="20"/>
        </w:rPr>
        <w:t xml:space="preserve"> official</w:t>
      </w:r>
      <w:r w:rsidRPr="00651263">
        <w:rPr>
          <w:rFonts w:asciiTheme="minorHAnsi" w:hAnsiTheme="minorHAnsi"/>
          <w:sz w:val="20"/>
          <w:szCs w:val="20"/>
        </w:rPr>
        <w:t xml:space="preserve"> list of the conservation measures </w:t>
      </w:r>
      <w:r w:rsidR="00C80C83">
        <w:rPr>
          <w:rFonts w:asciiTheme="minorHAnsi" w:hAnsiTheme="minorHAnsi"/>
          <w:sz w:val="20"/>
          <w:szCs w:val="20"/>
        </w:rPr>
        <w:t>be used</w:t>
      </w:r>
      <w:r w:rsidR="00C80C83" w:rsidRPr="00651263">
        <w:rPr>
          <w:rFonts w:asciiTheme="minorHAnsi" w:hAnsiTheme="minorHAnsi"/>
          <w:sz w:val="20"/>
          <w:szCs w:val="20"/>
        </w:rPr>
        <w:t xml:space="preserve"> </w:t>
      </w:r>
      <w:r w:rsidRPr="00651263">
        <w:rPr>
          <w:rFonts w:asciiTheme="minorHAnsi" w:hAnsiTheme="minorHAnsi"/>
          <w:sz w:val="20"/>
          <w:szCs w:val="20"/>
        </w:rPr>
        <w:t>to repor</w:t>
      </w:r>
      <w:r w:rsidR="00C80C83">
        <w:rPr>
          <w:rFonts w:asciiTheme="minorHAnsi" w:hAnsiTheme="minorHAnsi"/>
          <w:sz w:val="20"/>
          <w:szCs w:val="20"/>
        </w:rPr>
        <w:t>t</w:t>
      </w:r>
      <w:r w:rsidRPr="00651263">
        <w:rPr>
          <w:rFonts w:asciiTheme="minorHAnsi" w:hAnsiTheme="minorHAnsi"/>
          <w:sz w:val="20"/>
          <w:szCs w:val="20"/>
        </w:rPr>
        <w:t xml:space="preserve"> under fields 8.5 or 9.5 ‘List of main conservation measures’. In the </w:t>
      </w:r>
      <w:hyperlink r:id="rId15" w:tgtFrame="_blank" w:history="1">
        <w:r w:rsidRPr="00651263">
          <w:rPr>
            <w:rStyle w:val="Hyperlink"/>
            <w:rFonts w:asciiTheme="minorHAnsi" w:hAnsiTheme="minorHAnsi"/>
            <w:sz w:val="20"/>
            <w:szCs w:val="20"/>
          </w:rPr>
          <w:t>List of conservation measures</w:t>
        </w:r>
      </w:hyperlink>
      <w:r w:rsidRPr="00651263">
        <w:rPr>
          <w:rFonts w:asciiTheme="minorHAnsi" w:hAnsiTheme="minorHAnsi"/>
          <w:sz w:val="20"/>
          <w:szCs w:val="20"/>
        </w:rPr>
        <w:t xml:space="preserve"> available on the reference portals the conservation measures are classified into several measure categories (e.g. </w:t>
      </w:r>
      <w:r w:rsidR="0065026F">
        <w:rPr>
          <w:rFonts w:asciiTheme="minorHAnsi" w:hAnsiTheme="minorHAnsi"/>
          <w:sz w:val="20"/>
          <w:szCs w:val="20"/>
        </w:rPr>
        <w:t>‘</w:t>
      </w:r>
      <w:r w:rsidRPr="00651263">
        <w:rPr>
          <w:rFonts w:asciiTheme="minorHAnsi" w:hAnsiTheme="minorHAnsi"/>
          <w:sz w:val="20"/>
          <w:szCs w:val="20"/>
        </w:rPr>
        <w:t>CA Measures related to agriculture</w:t>
      </w:r>
      <w:r w:rsidR="0065026F">
        <w:rPr>
          <w:rFonts w:asciiTheme="minorHAnsi" w:hAnsiTheme="minorHAnsi"/>
          <w:sz w:val="20"/>
          <w:szCs w:val="20"/>
        </w:rPr>
        <w:t>’</w:t>
      </w:r>
      <w:r w:rsidRPr="00651263">
        <w:rPr>
          <w:rFonts w:asciiTheme="minorHAnsi" w:hAnsiTheme="minorHAnsi"/>
          <w:sz w:val="20"/>
          <w:szCs w:val="20"/>
        </w:rPr>
        <w:t xml:space="preserve">). </w:t>
      </w:r>
    </w:p>
    <w:p w:rsidR="006D048F" w:rsidRPr="00651263" w:rsidRDefault="006D048F" w:rsidP="00651263">
      <w:pPr>
        <w:spacing w:before="100" w:beforeAutospacing="1" w:after="100" w:afterAutospacing="1"/>
        <w:rPr>
          <w:rFonts w:asciiTheme="minorHAnsi" w:hAnsiTheme="minorHAnsi"/>
          <w:sz w:val="20"/>
          <w:szCs w:val="20"/>
        </w:rPr>
      </w:pPr>
      <w:r w:rsidRPr="00651263">
        <w:rPr>
          <w:rFonts w:asciiTheme="minorHAnsi" w:hAnsiTheme="minorHAnsi"/>
          <w:sz w:val="20"/>
          <w:szCs w:val="20"/>
        </w:rPr>
        <w:t xml:space="preserve">Using </w:t>
      </w:r>
      <w:r w:rsidRPr="0065026F">
        <w:rPr>
          <w:rFonts w:asciiTheme="minorHAnsi" w:hAnsiTheme="minorHAnsi"/>
          <w:b/>
          <w:sz w:val="20"/>
          <w:szCs w:val="20"/>
        </w:rPr>
        <w:t>measure categories</w:t>
      </w:r>
      <w:r w:rsidRPr="00651263">
        <w:rPr>
          <w:rFonts w:asciiTheme="minorHAnsi" w:hAnsiTheme="minorHAnsi"/>
          <w:sz w:val="20"/>
          <w:szCs w:val="20"/>
        </w:rPr>
        <w:t xml:space="preserve"> with 2 digit code</w:t>
      </w:r>
      <w:r w:rsidR="00C80C83">
        <w:rPr>
          <w:rFonts w:asciiTheme="minorHAnsi" w:hAnsiTheme="minorHAnsi"/>
          <w:sz w:val="20"/>
          <w:szCs w:val="20"/>
        </w:rPr>
        <w:t>s</w:t>
      </w:r>
      <w:r w:rsidRPr="00651263">
        <w:rPr>
          <w:rFonts w:asciiTheme="minorHAnsi" w:hAnsiTheme="minorHAnsi"/>
          <w:sz w:val="20"/>
          <w:szCs w:val="20"/>
        </w:rPr>
        <w:t xml:space="preserve"> (e.g. CA Measures related to agriculture)  in 8.5 or 9.5  ‘List of main conservation measures’ is not permitted, only measures with 4 digit code</w:t>
      </w:r>
      <w:r w:rsidR="00C80C83">
        <w:rPr>
          <w:rFonts w:asciiTheme="minorHAnsi" w:hAnsiTheme="minorHAnsi"/>
          <w:sz w:val="20"/>
          <w:szCs w:val="20"/>
        </w:rPr>
        <w:t>s</w:t>
      </w:r>
      <w:r w:rsidRPr="00651263">
        <w:rPr>
          <w:rFonts w:asciiTheme="minorHAnsi" w:hAnsiTheme="minorHAnsi"/>
          <w:sz w:val="20"/>
          <w:szCs w:val="20"/>
        </w:rPr>
        <w:t xml:space="preserve">  (e.g. ‘CA01’) can be used. The </w:t>
      </w:r>
      <w:r w:rsidR="00C80C83">
        <w:rPr>
          <w:rFonts w:asciiTheme="minorHAnsi" w:hAnsiTheme="minorHAnsi"/>
          <w:sz w:val="20"/>
          <w:szCs w:val="20"/>
        </w:rPr>
        <w:t xml:space="preserve">2-digit </w:t>
      </w:r>
      <w:r w:rsidRPr="00651263">
        <w:rPr>
          <w:rFonts w:asciiTheme="minorHAnsi" w:hAnsiTheme="minorHAnsi"/>
          <w:sz w:val="20"/>
          <w:szCs w:val="20"/>
        </w:rPr>
        <w:t>measure categories are not included in the ‘measures’ data</w:t>
      </w:r>
      <w:r w:rsidR="00903D43">
        <w:rPr>
          <w:rFonts w:asciiTheme="minorHAnsi" w:hAnsiTheme="minorHAnsi"/>
          <w:sz w:val="20"/>
          <w:szCs w:val="20"/>
        </w:rPr>
        <w:t xml:space="preserve"> dictionary</w:t>
      </w:r>
      <w:r w:rsidRPr="00651263">
        <w:rPr>
          <w:rFonts w:asciiTheme="minorHAnsi" w:hAnsiTheme="minorHAnsi"/>
          <w:sz w:val="20"/>
          <w:szCs w:val="20"/>
        </w:rPr>
        <w:t xml:space="preserve"> </w:t>
      </w:r>
      <w:r w:rsidR="00903D43" w:rsidRPr="00651263">
        <w:rPr>
          <w:rFonts w:asciiTheme="minorHAnsi" w:hAnsiTheme="minorHAnsi"/>
          <w:sz w:val="20"/>
          <w:szCs w:val="20"/>
        </w:rPr>
        <w:t>(</w:t>
      </w:r>
      <w:hyperlink r:id="rId16" w:history="1">
        <w:r w:rsidRPr="00651263">
          <w:rPr>
            <w:rStyle w:val="Hyperlink"/>
            <w:rFonts w:asciiTheme="minorHAnsi" w:hAnsiTheme="minorHAnsi"/>
            <w:sz w:val="20"/>
            <w:szCs w:val="20"/>
          </w:rPr>
          <w:t>http://dd.eionet.europa.eu/vocabulary/art17_2018/measures/view</w:t>
        </w:r>
      </w:hyperlink>
      <w:r w:rsidRPr="00651263">
        <w:rPr>
          <w:rFonts w:asciiTheme="minorHAnsi" w:hAnsiTheme="minorHAnsi"/>
          <w:sz w:val="20"/>
          <w:szCs w:val="20"/>
        </w:rPr>
        <w:t xml:space="preserve">) and the CDR validation will trigger blockers if these are used in the reported data (it won’t be possible to submit the national report via CDR). </w:t>
      </w:r>
    </w:p>
    <w:p w:rsidR="006D048F" w:rsidRPr="00651263" w:rsidRDefault="006D048F" w:rsidP="00651263">
      <w:pPr>
        <w:spacing w:before="100" w:beforeAutospacing="1" w:after="100" w:afterAutospacing="1"/>
        <w:rPr>
          <w:rFonts w:asciiTheme="minorHAnsi" w:hAnsiTheme="minorHAnsi"/>
          <w:sz w:val="20"/>
          <w:szCs w:val="20"/>
        </w:rPr>
      </w:pPr>
      <w:r w:rsidRPr="00651263">
        <w:rPr>
          <w:rFonts w:asciiTheme="minorHAnsi" w:hAnsiTheme="minorHAnsi" w:cs="Tahoma"/>
          <w:sz w:val="20"/>
          <w:szCs w:val="20"/>
        </w:rPr>
        <w:t>The codelist of conservation measures mirrors the codelist of pressures and threats</w:t>
      </w:r>
      <w:r w:rsidR="00C80C83">
        <w:rPr>
          <w:rFonts w:asciiTheme="minorHAnsi" w:hAnsiTheme="minorHAnsi" w:cs="Tahoma"/>
          <w:sz w:val="20"/>
          <w:szCs w:val="20"/>
        </w:rPr>
        <w:t>,</w:t>
      </w:r>
      <w:r w:rsidRPr="00651263">
        <w:rPr>
          <w:rFonts w:asciiTheme="minorHAnsi" w:hAnsiTheme="minorHAnsi" w:cs="Tahoma"/>
          <w:sz w:val="20"/>
          <w:szCs w:val="20"/>
        </w:rPr>
        <w:t xml:space="preserve"> and the conservation measures are principally understood as an action to mitigate the impact of past and present pressures</w:t>
      </w:r>
      <w:r w:rsidRPr="00651263">
        <w:rPr>
          <w:rFonts w:asciiTheme="minorHAnsi" w:hAnsiTheme="minorHAnsi"/>
          <w:sz w:val="20"/>
          <w:szCs w:val="20"/>
        </w:rPr>
        <w:t xml:space="preserve">. Only conservation measures </w:t>
      </w:r>
      <w:r w:rsidR="0065026F">
        <w:rPr>
          <w:rFonts w:asciiTheme="minorHAnsi" w:hAnsiTheme="minorHAnsi"/>
          <w:sz w:val="20"/>
          <w:szCs w:val="20"/>
        </w:rPr>
        <w:t>(</w:t>
      </w:r>
      <w:r w:rsidR="0065026F" w:rsidRPr="00651263">
        <w:rPr>
          <w:rFonts w:asciiTheme="minorHAnsi" w:hAnsiTheme="minorHAnsi"/>
          <w:sz w:val="20"/>
          <w:szCs w:val="20"/>
        </w:rPr>
        <w:t>4 digit code</w:t>
      </w:r>
      <w:r w:rsidR="0065026F">
        <w:rPr>
          <w:rFonts w:asciiTheme="minorHAnsi" w:hAnsiTheme="minorHAnsi"/>
          <w:sz w:val="20"/>
          <w:szCs w:val="20"/>
        </w:rPr>
        <w:t>s)</w:t>
      </w:r>
      <w:r w:rsidR="00903D43" w:rsidRPr="00651263" w:rsidDel="00903D43">
        <w:rPr>
          <w:rFonts w:asciiTheme="minorHAnsi" w:hAnsiTheme="minorHAnsi"/>
          <w:sz w:val="20"/>
          <w:szCs w:val="20"/>
        </w:rPr>
        <w:t xml:space="preserve"> </w:t>
      </w:r>
      <w:r w:rsidRPr="00651263">
        <w:rPr>
          <w:rFonts w:asciiTheme="minorHAnsi" w:hAnsiTheme="minorHAnsi"/>
          <w:sz w:val="20"/>
          <w:szCs w:val="20"/>
        </w:rPr>
        <w:t>can be fully used in later analyses, particularly to analyse the relation</w:t>
      </w:r>
      <w:r w:rsidR="00C80C83">
        <w:rPr>
          <w:rFonts w:asciiTheme="minorHAnsi" w:hAnsiTheme="minorHAnsi"/>
          <w:sz w:val="20"/>
          <w:szCs w:val="20"/>
        </w:rPr>
        <w:t>ship</w:t>
      </w:r>
      <w:r w:rsidRPr="00651263">
        <w:rPr>
          <w:rFonts w:asciiTheme="minorHAnsi" w:hAnsiTheme="minorHAnsi"/>
          <w:sz w:val="20"/>
          <w:szCs w:val="20"/>
        </w:rPr>
        <w:t xml:space="preserve"> between the reported pressures and measure taken. </w:t>
      </w:r>
    </w:p>
    <w:p w:rsidR="006D048F" w:rsidRPr="00651263" w:rsidRDefault="006D048F" w:rsidP="00651263">
      <w:pPr>
        <w:spacing w:before="100" w:beforeAutospacing="1" w:after="100" w:afterAutospacing="1"/>
        <w:rPr>
          <w:rFonts w:asciiTheme="minorHAnsi" w:hAnsiTheme="minorHAnsi"/>
          <w:sz w:val="20"/>
          <w:szCs w:val="20"/>
        </w:rPr>
      </w:pPr>
      <w:r w:rsidRPr="00651263">
        <w:rPr>
          <w:rFonts w:asciiTheme="minorHAnsi" w:hAnsiTheme="minorHAnsi"/>
          <w:sz w:val="20"/>
          <w:szCs w:val="20"/>
        </w:rPr>
        <w:t xml:space="preserve">Unfortunately, the reporting tool does not prevent </w:t>
      </w:r>
      <w:r w:rsidR="00C80C83">
        <w:rPr>
          <w:rFonts w:asciiTheme="minorHAnsi" w:hAnsiTheme="minorHAnsi"/>
          <w:sz w:val="20"/>
          <w:szCs w:val="20"/>
        </w:rPr>
        <w:t>the</w:t>
      </w:r>
      <w:r w:rsidRPr="00651263">
        <w:rPr>
          <w:rFonts w:asciiTheme="minorHAnsi" w:hAnsiTheme="minorHAnsi"/>
          <w:sz w:val="20"/>
          <w:szCs w:val="20"/>
        </w:rPr>
        <w:t xml:space="preserve"> entry of </w:t>
      </w:r>
      <w:r w:rsidR="00C80C83">
        <w:rPr>
          <w:rFonts w:asciiTheme="minorHAnsi" w:hAnsiTheme="minorHAnsi"/>
          <w:sz w:val="20"/>
          <w:szCs w:val="20"/>
        </w:rPr>
        <w:t xml:space="preserve">2-digit </w:t>
      </w:r>
      <w:r w:rsidRPr="00651263">
        <w:rPr>
          <w:rFonts w:asciiTheme="minorHAnsi" w:hAnsiTheme="minorHAnsi"/>
          <w:sz w:val="20"/>
          <w:szCs w:val="20"/>
        </w:rPr>
        <w:t>measure categories for fields 8.5 or 9.5 ‘List of main conservation measures’. Spe</w:t>
      </w:r>
      <w:r w:rsidR="00A51FFC">
        <w:rPr>
          <w:rFonts w:asciiTheme="minorHAnsi" w:hAnsiTheme="minorHAnsi"/>
          <w:sz w:val="20"/>
          <w:szCs w:val="20"/>
        </w:rPr>
        <w:t>cial caution though should be p</w:t>
      </w:r>
      <w:r w:rsidRPr="00651263">
        <w:rPr>
          <w:rFonts w:asciiTheme="minorHAnsi" w:hAnsiTheme="minorHAnsi"/>
          <w:sz w:val="20"/>
          <w:szCs w:val="20"/>
        </w:rPr>
        <w:t>a</w:t>
      </w:r>
      <w:r w:rsidR="00C80C83">
        <w:rPr>
          <w:rFonts w:asciiTheme="minorHAnsi" w:hAnsiTheme="minorHAnsi"/>
          <w:sz w:val="20"/>
          <w:szCs w:val="20"/>
        </w:rPr>
        <w:t>i</w:t>
      </w:r>
      <w:r w:rsidRPr="00651263">
        <w:rPr>
          <w:rFonts w:asciiTheme="minorHAnsi" w:hAnsiTheme="minorHAnsi"/>
          <w:sz w:val="20"/>
          <w:szCs w:val="20"/>
        </w:rPr>
        <w:t>d by data coor</w:t>
      </w:r>
      <w:bookmarkStart w:id="28" w:name="_GoBack"/>
      <w:bookmarkEnd w:id="28"/>
      <w:r w:rsidRPr="00651263">
        <w:rPr>
          <w:rFonts w:asciiTheme="minorHAnsi" w:hAnsiTheme="minorHAnsi"/>
          <w:sz w:val="20"/>
          <w:szCs w:val="20"/>
        </w:rPr>
        <w:t>dinators</w:t>
      </w:r>
      <w:r w:rsidR="00C80C83">
        <w:rPr>
          <w:rFonts w:asciiTheme="minorHAnsi" w:hAnsiTheme="minorHAnsi"/>
          <w:sz w:val="20"/>
          <w:szCs w:val="20"/>
        </w:rPr>
        <w:t xml:space="preserve"> to ensure</w:t>
      </w:r>
      <w:r w:rsidRPr="00651263">
        <w:rPr>
          <w:rFonts w:asciiTheme="minorHAnsi" w:hAnsiTheme="minorHAnsi"/>
          <w:sz w:val="20"/>
          <w:szCs w:val="20"/>
        </w:rPr>
        <w:t xml:space="preserve"> that these measure categories are not used in the national dataset. Reporters are advised to use </w:t>
      </w:r>
      <w:r w:rsidR="00C80C83">
        <w:rPr>
          <w:rFonts w:asciiTheme="minorHAnsi" w:hAnsiTheme="minorHAnsi"/>
          <w:sz w:val="20"/>
          <w:szCs w:val="20"/>
        </w:rPr>
        <w:t xml:space="preserve">the </w:t>
      </w:r>
      <w:r w:rsidRPr="00651263">
        <w:rPr>
          <w:rFonts w:asciiTheme="minorHAnsi" w:hAnsiTheme="minorHAnsi"/>
          <w:sz w:val="20"/>
          <w:szCs w:val="20"/>
        </w:rPr>
        <w:t xml:space="preserve">Run QA function of the tool, which </w:t>
      </w:r>
      <w:r w:rsidR="00C80C83">
        <w:rPr>
          <w:rFonts w:asciiTheme="minorHAnsi" w:hAnsiTheme="minorHAnsi"/>
          <w:sz w:val="20"/>
          <w:szCs w:val="20"/>
        </w:rPr>
        <w:t xml:space="preserve">will </w:t>
      </w:r>
      <w:r w:rsidRPr="00651263">
        <w:rPr>
          <w:rFonts w:asciiTheme="minorHAnsi" w:hAnsiTheme="minorHAnsi"/>
          <w:sz w:val="20"/>
          <w:szCs w:val="20"/>
        </w:rPr>
        <w:t>highlight the invalid use of measure categories</w:t>
      </w:r>
      <w:r w:rsidR="00C80C83">
        <w:rPr>
          <w:rFonts w:asciiTheme="minorHAnsi" w:hAnsiTheme="minorHAnsi"/>
          <w:sz w:val="20"/>
          <w:szCs w:val="20"/>
        </w:rPr>
        <w:t>.</w:t>
      </w:r>
    </w:p>
    <w:p w:rsidR="006D048F" w:rsidRPr="00651263" w:rsidRDefault="006D048F" w:rsidP="00651263">
      <w:pPr>
        <w:spacing w:before="100" w:beforeAutospacing="1" w:after="100" w:afterAutospacing="1"/>
        <w:rPr>
          <w:rFonts w:asciiTheme="minorHAnsi" w:hAnsiTheme="minorHAnsi" w:cstheme="minorHAnsi"/>
          <w:sz w:val="20"/>
          <w:szCs w:val="20"/>
        </w:rPr>
      </w:pPr>
    </w:p>
    <w:p w:rsidR="006D048F" w:rsidRPr="00A430FF" w:rsidRDefault="006D048F" w:rsidP="00055897">
      <w:pPr>
        <w:rPr>
          <w:rFonts w:asciiTheme="minorHAnsi" w:hAnsiTheme="minorHAnsi" w:cstheme="minorHAnsi"/>
          <w:sz w:val="20"/>
          <w:szCs w:val="20"/>
        </w:rPr>
      </w:pPr>
    </w:p>
    <w:p w:rsidR="00E56ADD" w:rsidRPr="002A0215" w:rsidRDefault="00303F50" w:rsidP="00E56ADD">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00E56ADD" w:rsidRPr="002A0215">
        <w:rPr>
          <w:rFonts w:ascii="Segoe UI Symbol" w:hAnsi="Segoe UI Symbol"/>
          <w:color w:val="365F91" w:themeColor="accent1" w:themeShade="BF"/>
          <w:sz w:val="32"/>
          <w:lang w:eastAsia="en-GB"/>
        </w:rPr>
        <w:t>🐞 🌻</w:t>
      </w:r>
    </w:p>
    <w:p w:rsidR="00E56ADD" w:rsidRPr="002A0215" w:rsidRDefault="00E56ADD" w:rsidP="00E56ADD">
      <w:pPr>
        <w:pStyle w:val="Heading2"/>
        <w:shd w:val="clear" w:color="auto" w:fill="B8CCE4" w:themeFill="accent1" w:themeFillTint="66"/>
      </w:pPr>
      <w:bookmarkStart w:id="29" w:name="_Toc5626337"/>
      <w:r w:rsidRPr="002A0215">
        <w:t>Reporting for passive conservation measures (which were not intended to mitigate pressure)</w:t>
      </w:r>
      <w:r w:rsidR="001A6587">
        <w:t xml:space="preserve"> (02/2018)</w:t>
      </w:r>
      <w:bookmarkEnd w:id="29"/>
    </w:p>
    <w:p w:rsidR="00E56ADD" w:rsidRPr="002A0215" w:rsidRDefault="00E56ADD" w:rsidP="00E56ADD">
      <w:pPr>
        <w:spacing w:after="120"/>
        <w:ind w:right="283"/>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i/>
          <w:color w:val="auto"/>
          <w:sz w:val="18"/>
          <w:szCs w:val="18"/>
          <w:lang w:eastAsia="en-GB"/>
        </w:rPr>
        <w:t xml:space="preserve">There is ambiguity in interpreting what is meant by “conservation measures” within the Article 17 guidance. In section 4 of the Article 17 guidance, it says “‘Conservation measures and management plans’ are considered to be operational instruments that outline practical measures to achieve the conservation objectives for the sites in the network.” In section 9 it says “The list of conservation measures mirrors the list of pressures and threats, and the conservation measures are principally understood as an action to mitigate the impact of past and present pressures.” </w:t>
      </w:r>
    </w:p>
    <w:p w:rsidR="00E56ADD" w:rsidRPr="002A0215" w:rsidRDefault="00E56ADD" w:rsidP="00E56ADD">
      <w:pPr>
        <w:spacing w:after="120"/>
        <w:ind w:right="283"/>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i/>
          <w:color w:val="auto"/>
          <w:sz w:val="18"/>
          <w:szCs w:val="18"/>
          <w:lang w:eastAsia="en-GB"/>
        </w:rPr>
        <w:t>However, some of the conservation measures in the new Article 17 list are passive and their occurrence may be a happy accident rather than an instruction to mitigate against pressures, e.g. “CA03 Maintain existing extensive agricultural practices and agricultural landscape features”</w:t>
      </w:r>
    </w:p>
    <w:p w:rsidR="00E56ADD" w:rsidRPr="002A0215" w:rsidRDefault="00E56ADD" w:rsidP="00E56ADD">
      <w:pPr>
        <w:spacing w:after="120"/>
        <w:ind w:right="283"/>
        <w:rPr>
          <w:rFonts w:asciiTheme="minorHAnsi" w:eastAsia="Times New Roman" w:hAnsiTheme="minorHAnsi" w:cs="Times New Roman"/>
          <w:i/>
          <w:color w:val="auto"/>
          <w:sz w:val="18"/>
          <w:szCs w:val="18"/>
          <w:lang w:eastAsia="en-GB"/>
        </w:rPr>
      </w:pPr>
      <w:r w:rsidRPr="002A0215">
        <w:rPr>
          <w:rFonts w:asciiTheme="minorHAnsi" w:eastAsia="Times New Roman" w:hAnsiTheme="minorHAnsi" w:cs="Times New Roman"/>
          <w:i/>
          <w:color w:val="auto"/>
          <w:sz w:val="18"/>
          <w:szCs w:val="18"/>
          <w:lang w:eastAsia="en-GB"/>
        </w:rPr>
        <w:t>My query is whether we report on passive measures even though there was no instruction for their delivery (but recognising the fact that they are important for the maintenance of a habitat at FCS).</w:t>
      </w:r>
    </w:p>
    <w:p w:rsidR="00E56ADD" w:rsidRPr="002A0215" w:rsidRDefault="00E56ADD" w:rsidP="00E56ADD">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sidR="00E930BF" w:rsidRPr="002A0215">
        <w:rPr>
          <w:rFonts w:asciiTheme="minorHAnsi" w:eastAsia="Times New Roman" w:hAnsiTheme="minorHAnsi" w:cs="Times New Roman"/>
          <w:b/>
          <w:color w:val="365F91" w:themeColor="accent1" w:themeShade="BF"/>
          <w:sz w:val="20"/>
          <w:szCs w:val="20"/>
          <w:lang w:eastAsia="en-GB"/>
        </w:rPr>
        <w:t>1</w:t>
      </w:r>
      <w:r w:rsidR="00745AC2" w:rsidRPr="002A0215">
        <w:rPr>
          <w:rFonts w:asciiTheme="minorHAnsi" w:eastAsia="Times New Roman" w:hAnsiTheme="minorHAnsi" w:cs="Times New Roman"/>
          <w:b/>
          <w:color w:val="365F91" w:themeColor="accent1" w:themeShade="BF"/>
          <w:sz w:val="20"/>
          <w:szCs w:val="20"/>
          <w:lang w:eastAsia="en-GB"/>
        </w:rPr>
        <w:t>5</w:t>
      </w:r>
      <w:r w:rsidRPr="002A0215">
        <w:rPr>
          <w:rFonts w:asciiTheme="minorHAnsi" w:eastAsia="Times New Roman" w:hAnsiTheme="minorHAnsi" w:cs="Times New Roman"/>
          <w:b/>
          <w:color w:val="365F91" w:themeColor="accent1" w:themeShade="BF"/>
          <w:sz w:val="20"/>
          <w:szCs w:val="20"/>
          <w:lang w:eastAsia="en-GB"/>
        </w:rPr>
        <w:t>/02/2018)</w:t>
      </w:r>
    </w:p>
    <w:p w:rsidR="007E03A5" w:rsidRPr="002A0215" w:rsidRDefault="00983B18" w:rsidP="00577175">
      <w:pPr>
        <w:spacing w:after="120"/>
        <w:rPr>
          <w:rFonts w:eastAsia="Times New Roman" w:cs="Times New Roman"/>
          <w:color w:val="auto"/>
          <w:lang w:eastAsia="en-GB"/>
        </w:rPr>
      </w:pPr>
      <w:r w:rsidRPr="002A0215">
        <w:rPr>
          <w:rFonts w:asciiTheme="minorHAnsi" w:eastAsia="Times New Roman" w:hAnsiTheme="minorHAnsi" w:cs="Times New Roman"/>
          <w:color w:val="auto"/>
          <w:sz w:val="20"/>
          <w:szCs w:val="20"/>
          <w:lang w:eastAsia="en-GB"/>
        </w:rPr>
        <w:t xml:space="preserve">The conservation measures should be understood </w:t>
      </w:r>
      <w:r w:rsidR="00140F7F" w:rsidRPr="002A0215">
        <w:rPr>
          <w:rFonts w:asciiTheme="minorHAnsi" w:eastAsia="Times New Roman" w:hAnsiTheme="minorHAnsi" w:cs="Times New Roman"/>
          <w:color w:val="auto"/>
          <w:sz w:val="20"/>
          <w:szCs w:val="20"/>
          <w:lang w:eastAsia="en-GB"/>
        </w:rPr>
        <w:t>in the context of</w:t>
      </w:r>
      <w:r w:rsidRPr="002A0215">
        <w:rPr>
          <w:rFonts w:asciiTheme="minorHAnsi" w:eastAsia="Times New Roman" w:hAnsiTheme="minorHAnsi" w:cs="Times New Roman"/>
          <w:color w:val="auto"/>
          <w:sz w:val="20"/>
          <w:szCs w:val="20"/>
          <w:lang w:eastAsia="en-GB"/>
        </w:rPr>
        <w:t xml:space="preserve"> Article 1 of the Habitats Directive</w:t>
      </w:r>
      <w:r w:rsidR="007E03A5" w:rsidRPr="002A0215">
        <w:rPr>
          <w:rFonts w:asciiTheme="minorHAnsi" w:eastAsia="Times New Roman" w:hAnsiTheme="minorHAnsi" w:cs="Times New Roman"/>
          <w:color w:val="auto"/>
          <w:sz w:val="20"/>
          <w:szCs w:val="20"/>
          <w:lang w:eastAsia="en-GB"/>
        </w:rPr>
        <w:t xml:space="preserve"> definition of ‘conservation’</w:t>
      </w:r>
      <w:r w:rsidR="002937F2">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 xml:space="preserve"> </w:t>
      </w:r>
      <w:r w:rsidR="007E03A5" w:rsidRPr="002A0215">
        <w:rPr>
          <w:rFonts w:asciiTheme="minorHAnsi" w:eastAsia="Times New Roman" w:hAnsiTheme="minorHAnsi" w:cs="Times New Roman"/>
          <w:color w:val="auto"/>
          <w:sz w:val="20"/>
          <w:szCs w:val="20"/>
          <w:lang w:eastAsia="en-GB"/>
        </w:rPr>
        <w:t>which is defined as</w:t>
      </w:r>
      <w:r w:rsidRPr="002A0215">
        <w:rPr>
          <w:rFonts w:asciiTheme="minorHAnsi" w:eastAsia="Times New Roman" w:hAnsiTheme="minorHAnsi" w:cs="Times New Roman"/>
          <w:color w:val="auto"/>
          <w:sz w:val="20"/>
          <w:szCs w:val="20"/>
          <w:lang w:eastAsia="en-GB"/>
        </w:rPr>
        <w:t xml:space="preserve"> ‘a series of measures required to maintain or restore the natural habitats and the populations of species of wild fauna and flora at a favourable status’.</w:t>
      </w:r>
      <w:r w:rsidR="007E03A5" w:rsidRPr="002A0215">
        <w:rPr>
          <w:rFonts w:asciiTheme="minorHAnsi" w:eastAsia="Times New Roman" w:hAnsiTheme="minorHAnsi" w:cs="Times New Roman"/>
          <w:color w:val="auto"/>
          <w:sz w:val="20"/>
          <w:szCs w:val="20"/>
          <w:lang w:eastAsia="en-GB"/>
        </w:rPr>
        <w:t xml:space="preserve"> In practice</w:t>
      </w:r>
      <w:r w:rsidR="00140F7F" w:rsidRPr="002A0215">
        <w:rPr>
          <w:rFonts w:asciiTheme="minorHAnsi" w:eastAsia="Times New Roman" w:hAnsiTheme="minorHAnsi" w:cs="Times New Roman"/>
          <w:color w:val="auto"/>
          <w:sz w:val="20"/>
          <w:szCs w:val="20"/>
          <w:lang w:eastAsia="en-GB"/>
        </w:rPr>
        <w:t>,</w:t>
      </w:r>
      <w:r w:rsidR="007E03A5" w:rsidRPr="002A0215">
        <w:rPr>
          <w:rFonts w:asciiTheme="minorHAnsi" w:eastAsia="Times New Roman" w:hAnsiTheme="minorHAnsi" w:cs="Times New Roman"/>
          <w:color w:val="auto"/>
          <w:sz w:val="20"/>
          <w:szCs w:val="20"/>
          <w:lang w:eastAsia="en-GB"/>
        </w:rPr>
        <w:t xml:space="preserve"> the measures are actions taken to maintain or to restore the favourable conservation status (often this means mitigating the impact of past and present pressures or possible future threats). Together with measures of active conservation and/or restoration</w:t>
      </w:r>
      <w:r w:rsidR="002937F2">
        <w:rPr>
          <w:rFonts w:asciiTheme="minorHAnsi" w:eastAsia="Times New Roman" w:hAnsiTheme="minorHAnsi" w:cs="Times New Roman"/>
          <w:color w:val="auto"/>
          <w:sz w:val="20"/>
          <w:szCs w:val="20"/>
          <w:lang w:eastAsia="en-GB"/>
        </w:rPr>
        <w:t>,</w:t>
      </w:r>
      <w:r w:rsidR="007E03A5" w:rsidRPr="002A0215">
        <w:rPr>
          <w:rFonts w:asciiTheme="minorHAnsi" w:eastAsia="Times New Roman" w:hAnsiTheme="minorHAnsi" w:cs="Times New Roman"/>
          <w:color w:val="auto"/>
          <w:sz w:val="20"/>
          <w:szCs w:val="20"/>
          <w:lang w:eastAsia="en-GB"/>
        </w:rPr>
        <w:t xml:space="preserve"> the list of conservation measures contains passive measure</w:t>
      </w:r>
      <w:r w:rsidR="002937F2">
        <w:rPr>
          <w:rFonts w:asciiTheme="minorHAnsi" w:eastAsia="Times New Roman" w:hAnsiTheme="minorHAnsi" w:cs="Times New Roman"/>
          <w:color w:val="auto"/>
          <w:sz w:val="20"/>
          <w:szCs w:val="20"/>
          <w:lang w:eastAsia="en-GB"/>
        </w:rPr>
        <w:t>s</w:t>
      </w:r>
      <w:r w:rsidR="007E03A5" w:rsidRPr="002A0215">
        <w:rPr>
          <w:rFonts w:asciiTheme="minorHAnsi" w:eastAsia="Times New Roman" w:hAnsiTheme="minorHAnsi" w:cs="Times New Roman"/>
          <w:color w:val="auto"/>
          <w:sz w:val="20"/>
          <w:szCs w:val="20"/>
          <w:lang w:eastAsia="en-GB"/>
        </w:rPr>
        <w:t xml:space="preserve"> such as ‘</w:t>
      </w:r>
      <w:r w:rsidR="007E03A5" w:rsidRPr="002A0215">
        <w:rPr>
          <w:rFonts w:asciiTheme="minorHAnsi" w:eastAsia="Times New Roman" w:hAnsiTheme="minorHAnsi" w:cs="Times New Roman"/>
          <w:i/>
          <w:color w:val="auto"/>
          <w:sz w:val="20"/>
          <w:szCs w:val="20"/>
          <w:lang w:eastAsia="en-GB"/>
        </w:rPr>
        <w:t>CA03 Maintain existing extensive agricultural practices and agricultural landscape features</w:t>
      </w:r>
      <w:r w:rsidR="007E03A5" w:rsidRPr="002A0215">
        <w:rPr>
          <w:rFonts w:asciiTheme="minorHAnsi" w:eastAsia="Times New Roman" w:hAnsiTheme="minorHAnsi" w:cs="Times New Roman"/>
          <w:color w:val="auto"/>
          <w:sz w:val="20"/>
          <w:szCs w:val="20"/>
          <w:lang w:eastAsia="en-GB"/>
        </w:rPr>
        <w:t>’</w:t>
      </w:r>
      <w:r w:rsidR="002937F2">
        <w:rPr>
          <w:rFonts w:asciiTheme="minorHAnsi" w:eastAsia="Times New Roman" w:hAnsiTheme="minorHAnsi" w:cs="Times New Roman"/>
          <w:color w:val="auto"/>
          <w:sz w:val="20"/>
          <w:szCs w:val="20"/>
          <w:lang w:eastAsia="en-GB"/>
        </w:rPr>
        <w:t>.</w:t>
      </w:r>
    </w:p>
    <w:p w:rsidR="007E03A5" w:rsidRPr="002A0215" w:rsidRDefault="007E03A5" w:rsidP="00577175">
      <w:pPr>
        <w:spacing w:before="100" w:beforeAutospacing="1" w:after="120"/>
        <w:rPr>
          <w:rFonts w:eastAsia="Times New Roman" w:cs="Times New Roman"/>
          <w:color w:val="auto"/>
          <w:lang w:eastAsia="en-GB"/>
        </w:rPr>
      </w:pPr>
      <w:r w:rsidRPr="002A0215">
        <w:rPr>
          <w:rFonts w:asciiTheme="minorHAnsi" w:eastAsia="Times New Roman" w:hAnsiTheme="minorHAnsi" w:cs="Times New Roman"/>
          <w:color w:val="auto"/>
          <w:sz w:val="20"/>
          <w:szCs w:val="20"/>
          <w:lang w:eastAsia="en-GB"/>
        </w:rPr>
        <w:t xml:space="preserve">1.) In many circumstances the measures to be reported under section </w:t>
      </w:r>
      <w:r w:rsidR="00140F7F" w:rsidRPr="002A0215">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Conservation measures</w:t>
      </w:r>
      <w:r w:rsidR="00140F7F" w:rsidRPr="002A0215">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 xml:space="preserve"> (8 for habitats and 9 for species) are taken to address the conservation of a targeted habitat or species and they are applied as a response to a particular conservation problem resulting from past and present pressures or preventing future threats. </w:t>
      </w:r>
    </w:p>
    <w:p w:rsidR="007E03A5" w:rsidRPr="002A0215" w:rsidRDefault="007E03A5" w:rsidP="00577175">
      <w:pPr>
        <w:spacing w:before="100" w:beforeAutospacing="1" w:after="120"/>
        <w:rPr>
          <w:rFonts w:eastAsia="Times New Roman" w:cs="Times New Roman"/>
          <w:color w:val="auto"/>
          <w:lang w:eastAsia="en-GB"/>
        </w:rPr>
      </w:pPr>
      <w:r w:rsidRPr="002A0215">
        <w:rPr>
          <w:rFonts w:asciiTheme="minorHAnsi" w:eastAsia="Times New Roman" w:hAnsiTheme="minorHAnsi" w:cs="Times New Roman"/>
          <w:color w:val="auto"/>
          <w:sz w:val="20"/>
          <w:szCs w:val="20"/>
          <w:lang w:eastAsia="en-GB"/>
        </w:rPr>
        <w:t>2.) In other situations</w:t>
      </w:r>
      <w:r w:rsidR="002937F2">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 xml:space="preserve"> broader sectoral measures are being established </w:t>
      </w:r>
      <w:r w:rsidR="00140F7F" w:rsidRPr="002A0215">
        <w:rPr>
          <w:rFonts w:asciiTheme="minorHAnsi" w:eastAsia="Times New Roman" w:hAnsiTheme="minorHAnsi" w:cs="Times New Roman"/>
          <w:color w:val="auto"/>
          <w:sz w:val="20"/>
          <w:szCs w:val="20"/>
          <w:lang w:eastAsia="en-GB"/>
        </w:rPr>
        <w:t xml:space="preserve">where the </w:t>
      </w:r>
      <w:r w:rsidRPr="002A0215">
        <w:rPr>
          <w:rFonts w:asciiTheme="minorHAnsi" w:eastAsia="Times New Roman" w:hAnsiTheme="minorHAnsi" w:cs="Times New Roman"/>
          <w:color w:val="auto"/>
          <w:sz w:val="20"/>
          <w:szCs w:val="20"/>
          <w:lang w:eastAsia="en-GB"/>
        </w:rPr>
        <w:t>objective is to improve environmental conditions more broadly</w:t>
      </w:r>
      <w:r w:rsidR="002937F2">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 xml:space="preserve"> and these </w:t>
      </w:r>
      <w:r w:rsidR="002937F2">
        <w:rPr>
          <w:rFonts w:asciiTheme="minorHAnsi" w:eastAsia="Times New Roman" w:hAnsiTheme="minorHAnsi" w:cs="Times New Roman"/>
          <w:color w:val="auto"/>
          <w:sz w:val="20"/>
          <w:szCs w:val="20"/>
          <w:lang w:eastAsia="en-GB"/>
        </w:rPr>
        <w:t xml:space="preserve">measures </w:t>
      </w:r>
      <w:r w:rsidRPr="002A0215">
        <w:rPr>
          <w:rFonts w:asciiTheme="minorHAnsi" w:eastAsia="Times New Roman" w:hAnsiTheme="minorHAnsi" w:cs="Times New Roman"/>
          <w:color w:val="auto"/>
          <w:sz w:val="20"/>
          <w:szCs w:val="20"/>
          <w:lang w:eastAsia="en-GB"/>
        </w:rPr>
        <w:t>are also profitable for targeted habitats or species</w:t>
      </w:r>
      <w:r w:rsidR="002937F2">
        <w:rPr>
          <w:rFonts w:asciiTheme="minorHAnsi" w:eastAsia="Times New Roman" w:hAnsiTheme="minorHAnsi" w:cs="Times New Roman"/>
          <w:color w:val="auto"/>
          <w:sz w:val="20"/>
          <w:szCs w:val="20"/>
          <w:lang w:eastAsia="en-GB"/>
        </w:rPr>
        <w:t xml:space="preserve">. </w:t>
      </w:r>
      <w:r w:rsidR="00912EFD">
        <w:rPr>
          <w:rFonts w:asciiTheme="minorHAnsi" w:eastAsia="Times New Roman" w:hAnsiTheme="minorHAnsi" w:cs="Times New Roman"/>
          <w:color w:val="auto"/>
          <w:sz w:val="20"/>
          <w:szCs w:val="20"/>
          <w:lang w:eastAsia="en-GB"/>
        </w:rPr>
        <w:t>For example</w:t>
      </w:r>
      <w:r w:rsidR="002937F2">
        <w:rPr>
          <w:rFonts w:asciiTheme="minorHAnsi" w:eastAsia="Times New Roman" w:hAnsiTheme="minorHAnsi" w:cs="Times New Roman"/>
          <w:color w:val="auto"/>
          <w:sz w:val="20"/>
          <w:szCs w:val="20"/>
          <w:lang w:eastAsia="en-GB"/>
        </w:rPr>
        <w:t xml:space="preserve"> certain</w:t>
      </w:r>
      <w:r w:rsidR="00912EFD">
        <w:rPr>
          <w:rFonts w:asciiTheme="minorHAnsi" w:eastAsia="Times New Roman" w:hAnsiTheme="minorHAnsi" w:cs="Times New Roman"/>
          <w:color w:val="auto"/>
          <w:sz w:val="20"/>
          <w:szCs w:val="20"/>
          <w:lang w:eastAsia="en-GB"/>
        </w:rPr>
        <w:t xml:space="preserve"> </w:t>
      </w:r>
      <w:r w:rsidRPr="002A0215">
        <w:rPr>
          <w:rFonts w:asciiTheme="minorHAnsi" w:eastAsia="Times New Roman" w:hAnsiTheme="minorHAnsi" w:cs="Times New Roman"/>
          <w:color w:val="auto"/>
          <w:sz w:val="20"/>
          <w:szCs w:val="20"/>
          <w:lang w:eastAsia="en-GB"/>
        </w:rPr>
        <w:t xml:space="preserve">measures under rural development plans </w:t>
      </w:r>
      <w:r w:rsidR="00912EFD">
        <w:rPr>
          <w:rFonts w:asciiTheme="minorHAnsi" w:eastAsia="Times New Roman" w:hAnsiTheme="minorHAnsi" w:cs="Times New Roman"/>
          <w:color w:val="auto"/>
          <w:sz w:val="20"/>
          <w:szCs w:val="20"/>
          <w:lang w:eastAsia="en-GB"/>
        </w:rPr>
        <w:t>aiming at preserving the</w:t>
      </w:r>
      <w:r w:rsidRPr="002A0215">
        <w:rPr>
          <w:rFonts w:asciiTheme="minorHAnsi" w:eastAsia="Times New Roman" w:hAnsiTheme="minorHAnsi" w:cs="Times New Roman"/>
          <w:color w:val="auto"/>
          <w:sz w:val="20"/>
          <w:szCs w:val="20"/>
          <w:lang w:eastAsia="en-GB"/>
        </w:rPr>
        <w:t xml:space="preserve"> traditional landscapes help </w:t>
      </w:r>
      <w:r w:rsidR="00912EFD">
        <w:rPr>
          <w:rFonts w:asciiTheme="minorHAnsi" w:eastAsia="Times New Roman" w:hAnsiTheme="minorHAnsi" w:cs="Times New Roman"/>
          <w:color w:val="auto"/>
          <w:sz w:val="20"/>
          <w:szCs w:val="20"/>
          <w:lang w:eastAsia="en-GB"/>
        </w:rPr>
        <w:t xml:space="preserve">also </w:t>
      </w:r>
      <w:r w:rsidRPr="002A0215">
        <w:rPr>
          <w:rFonts w:asciiTheme="minorHAnsi" w:eastAsia="Times New Roman" w:hAnsiTheme="minorHAnsi" w:cs="Times New Roman"/>
          <w:color w:val="auto"/>
          <w:sz w:val="20"/>
          <w:szCs w:val="20"/>
          <w:lang w:eastAsia="en-GB"/>
        </w:rPr>
        <w:t>to mitigate the land abandonment and further deterioration of status of some grasslands; or broader measures combating pollution help to improve the habitat of some freshwater species. Sometimes measure(s) applied for other habitats or species are profitable for the habitats and species targeted by the directives. These types of measures are also to be reported under section Conservation measures (e.g. measures like ‘</w:t>
      </w:r>
      <w:r w:rsidRPr="002A0215">
        <w:rPr>
          <w:rFonts w:asciiTheme="minorHAnsi" w:eastAsia="Times New Roman" w:hAnsiTheme="minorHAnsi" w:cs="Times New Roman"/>
          <w:i/>
          <w:color w:val="auto"/>
          <w:sz w:val="20"/>
          <w:szCs w:val="20"/>
          <w:lang w:eastAsia="en-GB"/>
        </w:rPr>
        <w:t>CF05 Reduce/eliminate diffuse pollution to surface or ground waters from industrial, commercial, residential and recreational areas and activities</w:t>
      </w:r>
      <w:r w:rsidRPr="002A0215">
        <w:rPr>
          <w:rFonts w:asciiTheme="minorHAnsi" w:eastAsia="Times New Roman" w:hAnsiTheme="minorHAnsi" w:cs="Times New Roman"/>
          <w:color w:val="auto"/>
          <w:sz w:val="20"/>
          <w:szCs w:val="20"/>
          <w:lang w:eastAsia="en-GB"/>
        </w:rPr>
        <w:t>’ are rarely applied only to improve the status of</w:t>
      </w:r>
      <w:r w:rsidR="00CB3B78" w:rsidRPr="002A0215">
        <w:rPr>
          <w:rFonts w:asciiTheme="minorHAnsi" w:eastAsia="Times New Roman" w:hAnsiTheme="minorHAnsi" w:cs="Times New Roman"/>
          <w:color w:val="auto"/>
          <w:sz w:val="20"/>
          <w:szCs w:val="20"/>
          <w:lang w:eastAsia="en-GB"/>
        </w:rPr>
        <w:t xml:space="preserve"> particular</w:t>
      </w:r>
      <w:r w:rsidRPr="002A0215">
        <w:rPr>
          <w:rFonts w:asciiTheme="minorHAnsi" w:eastAsia="Times New Roman" w:hAnsiTheme="minorHAnsi" w:cs="Times New Roman"/>
          <w:color w:val="auto"/>
          <w:sz w:val="20"/>
          <w:szCs w:val="20"/>
          <w:lang w:eastAsia="en-GB"/>
        </w:rPr>
        <w:t xml:space="preserve"> targeted habitats and species, but more globally to improve the quality of marine environment)</w:t>
      </w:r>
      <w:r w:rsidR="002937F2">
        <w:rPr>
          <w:rFonts w:asciiTheme="minorHAnsi" w:eastAsia="Times New Roman" w:hAnsiTheme="minorHAnsi" w:cs="Times New Roman"/>
          <w:color w:val="auto"/>
          <w:sz w:val="20"/>
          <w:szCs w:val="20"/>
          <w:lang w:eastAsia="en-GB"/>
        </w:rPr>
        <w:t>.</w:t>
      </w:r>
    </w:p>
    <w:p w:rsidR="00B327CB" w:rsidRDefault="007E03A5" w:rsidP="00FD5A0B">
      <w:pPr>
        <w:spacing w:before="100" w:beforeAutospacing="1" w:after="120"/>
        <w:rPr>
          <w:rFonts w:asciiTheme="minorHAnsi" w:eastAsia="Times New Roman" w:hAnsiTheme="minorHAnsi" w:cs="Times New Roman"/>
          <w:color w:val="auto"/>
          <w:sz w:val="20"/>
          <w:szCs w:val="20"/>
          <w:lang w:eastAsia="en-GB"/>
        </w:rPr>
      </w:pPr>
      <w:r w:rsidRPr="002A0215">
        <w:rPr>
          <w:rFonts w:asciiTheme="minorHAnsi" w:eastAsia="Times New Roman" w:hAnsiTheme="minorHAnsi" w:cs="Times New Roman"/>
          <w:color w:val="auto"/>
          <w:sz w:val="20"/>
          <w:szCs w:val="20"/>
          <w:lang w:eastAsia="en-GB"/>
        </w:rPr>
        <w:t>3.) Sometimes</w:t>
      </w:r>
      <w:r w:rsidR="002937F2">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 xml:space="preserve"> the practical actions are </w:t>
      </w:r>
      <w:r w:rsidR="002937F2">
        <w:rPr>
          <w:rFonts w:asciiTheme="minorHAnsi" w:eastAsia="Times New Roman" w:hAnsiTheme="minorHAnsi" w:cs="Times New Roman"/>
          <w:color w:val="auto"/>
          <w:sz w:val="20"/>
          <w:szCs w:val="20"/>
          <w:lang w:eastAsia="en-GB"/>
        </w:rPr>
        <w:t xml:space="preserve">the </w:t>
      </w:r>
      <w:r w:rsidRPr="002A0215">
        <w:rPr>
          <w:rFonts w:asciiTheme="minorHAnsi" w:eastAsia="Times New Roman" w:hAnsiTheme="minorHAnsi" w:cs="Times New Roman"/>
          <w:color w:val="auto"/>
          <w:sz w:val="20"/>
          <w:szCs w:val="20"/>
          <w:lang w:eastAsia="en-GB"/>
        </w:rPr>
        <w:t>result of other processes not actively targeting the maintenance or restoration of habitat</w:t>
      </w:r>
      <w:r w:rsidR="00CB3B78" w:rsidRPr="002A0215">
        <w:rPr>
          <w:rFonts w:asciiTheme="minorHAnsi" w:eastAsia="Times New Roman" w:hAnsiTheme="minorHAnsi" w:cs="Times New Roman"/>
          <w:color w:val="auto"/>
          <w:sz w:val="20"/>
          <w:szCs w:val="20"/>
          <w:lang w:eastAsia="en-GB"/>
        </w:rPr>
        <w:t>s</w:t>
      </w:r>
      <w:r w:rsidRPr="002A0215">
        <w:rPr>
          <w:rFonts w:asciiTheme="minorHAnsi" w:eastAsia="Times New Roman" w:hAnsiTheme="minorHAnsi" w:cs="Times New Roman"/>
          <w:color w:val="auto"/>
          <w:sz w:val="20"/>
          <w:szCs w:val="20"/>
          <w:lang w:eastAsia="en-GB"/>
        </w:rPr>
        <w:t>/habitat</w:t>
      </w:r>
      <w:r w:rsidR="00CB3B78" w:rsidRPr="002A0215">
        <w:rPr>
          <w:rFonts w:asciiTheme="minorHAnsi" w:eastAsia="Times New Roman" w:hAnsiTheme="minorHAnsi" w:cs="Times New Roman"/>
          <w:color w:val="auto"/>
          <w:sz w:val="20"/>
          <w:szCs w:val="20"/>
          <w:lang w:eastAsia="en-GB"/>
        </w:rPr>
        <w:t>s</w:t>
      </w:r>
      <w:r w:rsidRPr="002A0215">
        <w:rPr>
          <w:rFonts w:asciiTheme="minorHAnsi" w:eastAsia="Times New Roman" w:hAnsiTheme="minorHAnsi" w:cs="Times New Roman"/>
          <w:color w:val="auto"/>
          <w:sz w:val="20"/>
          <w:szCs w:val="20"/>
          <w:lang w:eastAsia="en-GB"/>
        </w:rPr>
        <w:t xml:space="preserve"> for species or </w:t>
      </w:r>
      <w:r w:rsidR="002937F2">
        <w:rPr>
          <w:rFonts w:asciiTheme="minorHAnsi" w:eastAsia="Times New Roman" w:hAnsiTheme="minorHAnsi" w:cs="Times New Roman"/>
          <w:color w:val="auto"/>
          <w:sz w:val="20"/>
          <w:szCs w:val="20"/>
          <w:lang w:eastAsia="en-GB"/>
        </w:rPr>
        <w:t xml:space="preserve">the </w:t>
      </w:r>
      <w:r w:rsidRPr="002A0215">
        <w:rPr>
          <w:rFonts w:asciiTheme="minorHAnsi" w:eastAsia="Times New Roman" w:hAnsiTheme="minorHAnsi" w:cs="Times New Roman"/>
          <w:color w:val="auto"/>
          <w:sz w:val="20"/>
          <w:szCs w:val="20"/>
          <w:lang w:eastAsia="en-GB"/>
        </w:rPr>
        <w:t>improvement of environmental conditions more broadly</w:t>
      </w:r>
      <w:r w:rsidR="002937F2">
        <w:rPr>
          <w:rFonts w:asciiTheme="minorHAnsi" w:eastAsia="Times New Roman" w:hAnsiTheme="minorHAnsi" w:cs="Times New Roman"/>
          <w:color w:val="auto"/>
          <w:sz w:val="20"/>
          <w:szCs w:val="20"/>
          <w:lang w:eastAsia="en-GB"/>
        </w:rPr>
        <w:t xml:space="preserve">, </w:t>
      </w:r>
      <w:r w:rsidRPr="002A0215">
        <w:rPr>
          <w:rFonts w:asciiTheme="minorHAnsi" w:eastAsia="Times New Roman" w:hAnsiTheme="minorHAnsi" w:cs="Times New Roman"/>
          <w:color w:val="auto"/>
          <w:sz w:val="20"/>
          <w:szCs w:val="20"/>
          <w:lang w:eastAsia="en-GB"/>
        </w:rPr>
        <w:t xml:space="preserve"> but </w:t>
      </w:r>
      <w:r w:rsidR="002937F2">
        <w:rPr>
          <w:rFonts w:asciiTheme="minorHAnsi" w:eastAsia="Times New Roman" w:hAnsiTheme="minorHAnsi" w:cs="Times New Roman"/>
          <w:color w:val="auto"/>
          <w:sz w:val="20"/>
          <w:szCs w:val="20"/>
          <w:lang w:eastAsia="en-GB"/>
        </w:rPr>
        <w:t xml:space="preserve">still </w:t>
      </w:r>
      <w:r w:rsidRPr="002A0215">
        <w:rPr>
          <w:rFonts w:asciiTheme="minorHAnsi" w:eastAsia="Times New Roman" w:hAnsiTheme="minorHAnsi" w:cs="Times New Roman"/>
          <w:color w:val="auto"/>
          <w:sz w:val="20"/>
          <w:szCs w:val="20"/>
          <w:lang w:eastAsia="en-GB"/>
        </w:rPr>
        <w:t>hav</w:t>
      </w:r>
      <w:r w:rsidR="002937F2">
        <w:rPr>
          <w:rFonts w:asciiTheme="minorHAnsi" w:eastAsia="Times New Roman" w:hAnsiTheme="minorHAnsi" w:cs="Times New Roman"/>
          <w:color w:val="auto"/>
          <w:sz w:val="20"/>
          <w:szCs w:val="20"/>
          <w:lang w:eastAsia="en-GB"/>
        </w:rPr>
        <w:t>e</w:t>
      </w:r>
      <w:r w:rsidRPr="002A0215">
        <w:rPr>
          <w:rFonts w:asciiTheme="minorHAnsi" w:eastAsia="Times New Roman" w:hAnsiTheme="minorHAnsi" w:cs="Times New Roman"/>
          <w:color w:val="auto"/>
          <w:sz w:val="20"/>
          <w:szCs w:val="20"/>
          <w:lang w:eastAsia="en-GB"/>
        </w:rPr>
        <w:t xml:space="preserve"> a positive impact on maintaining or restoring the conservation status. For example</w:t>
      </w:r>
      <w:r w:rsidR="002937F2">
        <w:rPr>
          <w:rFonts w:asciiTheme="minorHAnsi" w:eastAsia="Times New Roman" w:hAnsiTheme="minorHAnsi" w:cs="Times New Roman"/>
          <w:color w:val="auto"/>
          <w:sz w:val="20"/>
          <w:szCs w:val="20"/>
          <w:lang w:eastAsia="en-GB"/>
        </w:rPr>
        <w:t>,</w:t>
      </w:r>
      <w:r w:rsidRPr="002A0215">
        <w:rPr>
          <w:rFonts w:asciiTheme="minorHAnsi" w:eastAsia="Times New Roman" w:hAnsiTheme="minorHAnsi" w:cs="Times New Roman"/>
          <w:color w:val="auto"/>
          <w:sz w:val="20"/>
          <w:szCs w:val="20"/>
          <w:lang w:eastAsia="en-GB"/>
        </w:rPr>
        <w:t xml:space="preserve"> traditional extensive commercial farming can </w:t>
      </w:r>
      <w:r w:rsidR="00140F7F" w:rsidRPr="002A0215">
        <w:rPr>
          <w:rFonts w:asciiTheme="minorHAnsi" w:eastAsia="Times New Roman" w:hAnsiTheme="minorHAnsi" w:cs="Times New Roman"/>
          <w:color w:val="auto"/>
          <w:sz w:val="20"/>
          <w:szCs w:val="20"/>
          <w:lang w:eastAsia="en-GB"/>
        </w:rPr>
        <w:t>result in</w:t>
      </w:r>
      <w:r w:rsidR="002937F2">
        <w:rPr>
          <w:rFonts w:asciiTheme="minorHAnsi" w:eastAsia="Times New Roman" w:hAnsiTheme="minorHAnsi" w:cs="Times New Roman"/>
          <w:color w:val="auto"/>
          <w:sz w:val="20"/>
          <w:szCs w:val="20"/>
          <w:lang w:eastAsia="en-GB"/>
        </w:rPr>
        <w:t xml:space="preserve"> </w:t>
      </w:r>
      <w:r w:rsidRPr="002A0215">
        <w:rPr>
          <w:rFonts w:asciiTheme="minorHAnsi" w:eastAsia="Times New Roman" w:hAnsiTheme="minorHAnsi" w:cs="Times New Roman"/>
          <w:color w:val="auto"/>
          <w:sz w:val="20"/>
          <w:szCs w:val="20"/>
          <w:lang w:eastAsia="en-GB"/>
        </w:rPr>
        <w:t>the maintenance of agricultural habitats</w:t>
      </w:r>
      <w:r w:rsidR="002937F2">
        <w:rPr>
          <w:rFonts w:asciiTheme="minorHAnsi" w:eastAsia="Times New Roman" w:hAnsiTheme="minorHAnsi" w:cs="Times New Roman"/>
          <w:color w:val="auto"/>
          <w:sz w:val="20"/>
          <w:szCs w:val="20"/>
          <w:lang w:eastAsia="en-GB"/>
        </w:rPr>
        <w:t>, as a side effect</w:t>
      </w:r>
      <w:r w:rsidRPr="002A0215">
        <w:rPr>
          <w:rFonts w:asciiTheme="minorHAnsi" w:eastAsia="Times New Roman" w:hAnsiTheme="minorHAnsi" w:cs="Times New Roman"/>
          <w:color w:val="auto"/>
          <w:sz w:val="20"/>
          <w:szCs w:val="20"/>
          <w:lang w:eastAsia="en-GB"/>
        </w:rPr>
        <w:t>. These types of actions should not be reported as Conservation measures.</w:t>
      </w:r>
    </w:p>
    <w:p w:rsidR="008F0E9A" w:rsidRPr="005F07A4" w:rsidRDefault="008F0E9A" w:rsidP="008F0E9A">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B30A8F" w:rsidRPr="00B30A8F" w:rsidRDefault="00B30A8F" w:rsidP="00B30A8F">
      <w:pPr>
        <w:pStyle w:val="Heading2"/>
        <w:shd w:val="clear" w:color="auto" w:fill="B8CCE4" w:themeFill="accent1" w:themeFillTint="66"/>
        <w:rPr>
          <w:rFonts w:asciiTheme="minorHAnsi" w:hAnsiTheme="minorHAnsi"/>
          <w:color w:val="auto"/>
        </w:rPr>
      </w:pPr>
      <w:bookmarkStart w:id="30" w:name="_Toc5626338"/>
      <w:r w:rsidRPr="00B30A8F">
        <w:rPr>
          <w:rFonts w:asciiTheme="minorHAnsi" w:hAnsiTheme="minorHAnsi"/>
          <w:color w:val="auto"/>
        </w:rPr>
        <w:t>R</w:t>
      </w:r>
      <w:r>
        <w:rPr>
          <w:rFonts w:asciiTheme="minorHAnsi" w:hAnsiTheme="minorHAnsi"/>
          <w:color w:val="auto"/>
        </w:rPr>
        <w:t xml:space="preserve">eporting conservation measures </w:t>
      </w:r>
      <w:r w:rsidRPr="00B30A8F">
        <w:rPr>
          <w:rFonts w:asciiTheme="minorHAnsi" w:hAnsiTheme="minorHAnsi"/>
          <w:color w:val="auto"/>
        </w:rPr>
        <w:t xml:space="preserve">when only </w:t>
      </w:r>
      <w:r>
        <w:rPr>
          <w:rFonts w:asciiTheme="minorHAnsi" w:hAnsiTheme="minorHAnsi"/>
          <w:color w:val="auto"/>
        </w:rPr>
        <w:t xml:space="preserve">some </w:t>
      </w:r>
      <w:r w:rsidRPr="00B30A8F">
        <w:rPr>
          <w:rFonts w:asciiTheme="minorHAnsi" w:hAnsiTheme="minorHAnsi"/>
          <w:color w:val="auto"/>
        </w:rPr>
        <w:t>measures needed had been taken</w:t>
      </w:r>
      <w:r w:rsidR="001A6587">
        <w:rPr>
          <w:rFonts w:asciiTheme="minorHAnsi" w:hAnsiTheme="minorHAnsi"/>
          <w:color w:val="auto"/>
        </w:rPr>
        <w:t xml:space="preserve"> </w:t>
      </w:r>
      <w:r w:rsidR="001A6587">
        <w:t>(08/2018)</w:t>
      </w:r>
      <w:bookmarkEnd w:id="30"/>
    </w:p>
    <w:p w:rsidR="00B30A8F" w:rsidRPr="00E85A81" w:rsidRDefault="00B30A8F" w:rsidP="00B30A8F">
      <w:pPr>
        <w:spacing w:before="120" w:after="120"/>
        <w:jc w:val="left"/>
        <w:rPr>
          <w:rFonts w:asciiTheme="minorHAnsi" w:hAnsiTheme="minorHAnsi"/>
          <w:i/>
          <w:color w:val="auto"/>
          <w:sz w:val="18"/>
          <w:szCs w:val="20"/>
        </w:rPr>
      </w:pPr>
      <w:r w:rsidRPr="00E85A81">
        <w:rPr>
          <w:rFonts w:asciiTheme="minorHAnsi" w:hAnsiTheme="minorHAnsi"/>
          <w:i/>
          <w:color w:val="auto"/>
          <w:sz w:val="18"/>
          <w:szCs w:val="20"/>
        </w:rPr>
        <w:t>Do we understand correctly that you should only report measures that have been taken already? So: if 9.1a or 9.1c is answered with “yes” (9.1b is answered “no”) you leave all the rest of chapter 9 empty, you also do not report in 9.5 the “measures identified but not yet taken” from 9.1a?</w:t>
      </w:r>
    </w:p>
    <w:p w:rsidR="00B30A8F" w:rsidRPr="00E85A81" w:rsidRDefault="00B30A8F" w:rsidP="00B30A8F">
      <w:pPr>
        <w:spacing w:before="120" w:after="120"/>
        <w:jc w:val="left"/>
        <w:rPr>
          <w:rFonts w:asciiTheme="minorHAnsi" w:hAnsiTheme="minorHAnsi"/>
          <w:i/>
          <w:color w:val="auto"/>
          <w:sz w:val="18"/>
          <w:szCs w:val="20"/>
        </w:rPr>
      </w:pPr>
      <w:r w:rsidRPr="00E85A81">
        <w:rPr>
          <w:rFonts w:asciiTheme="minorHAnsi" w:hAnsiTheme="minorHAnsi"/>
          <w:i/>
          <w:color w:val="auto"/>
          <w:sz w:val="18"/>
          <w:szCs w:val="20"/>
        </w:rPr>
        <w:t>2. And what if some measures are taken and some are not? Say, of the 5 measures identified, 2 are taken already and the other 3 not, do you answer 9.1c with “yes”(most measures are not taken yet) and leave out the rest, you do not mention the 2 measures taken?</w:t>
      </w:r>
    </w:p>
    <w:p w:rsidR="00B30A8F" w:rsidRPr="00E85A81" w:rsidRDefault="00992052" w:rsidP="00B30A8F">
      <w:pPr>
        <w:spacing w:before="120" w:after="120"/>
        <w:jc w:val="left"/>
        <w:rPr>
          <w:rFonts w:asciiTheme="minorHAnsi" w:hAnsiTheme="minorHAnsi"/>
          <w:i/>
          <w:color w:val="auto"/>
          <w:sz w:val="18"/>
          <w:szCs w:val="20"/>
        </w:rPr>
      </w:pPr>
      <w:r w:rsidRPr="00E85A81">
        <w:rPr>
          <w:rFonts w:asciiTheme="minorHAnsi" w:hAnsiTheme="minorHAnsi"/>
          <w:i/>
          <w:color w:val="auto"/>
          <w:sz w:val="18"/>
          <w:szCs w:val="20"/>
        </w:rPr>
        <w:t>AND</w:t>
      </w:r>
    </w:p>
    <w:p w:rsidR="00992052" w:rsidRPr="00E85A81" w:rsidRDefault="00992052" w:rsidP="00992052">
      <w:pPr>
        <w:spacing w:before="120" w:after="120"/>
        <w:jc w:val="left"/>
        <w:rPr>
          <w:rFonts w:asciiTheme="minorHAnsi" w:hAnsiTheme="minorHAnsi"/>
          <w:i/>
          <w:color w:val="auto"/>
          <w:sz w:val="18"/>
          <w:szCs w:val="20"/>
        </w:rPr>
      </w:pPr>
      <w:r w:rsidRPr="00E85A81">
        <w:rPr>
          <w:rFonts w:asciiTheme="minorHAnsi" w:hAnsiTheme="minorHAnsi"/>
          <w:i/>
          <w:color w:val="auto"/>
          <w:sz w:val="18"/>
          <w:szCs w:val="20"/>
        </w:rPr>
        <w:t>I would like to ask for the right way how to report about "Conservation Measures" (Annex B.9 and Annex D.8). Do you expect also a list of measures (B.9.5, D.8.5) if the "Status of Measures" (B.9.1, D.8.1) is "a" (measures identified, but none yet taken)? How will the QA/QC react, when in combination with status "a" no measure is listed?</w:t>
      </w:r>
    </w:p>
    <w:p w:rsidR="00992052" w:rsidRPr="00E85A81" w:rsidRDefault="00992052" w:rsidP="00992052">
      <w:pPr>
        <w:spacing w:before="120" w:after="120"/>
        <w:jc w:val="left"/>
        <w:rPr>
          <w:rFonts w:asciiTheme="minorHAnsi" w:hAnsiTheme="minorHAnsi"/>
          <w:i/>
          <w:color w:val="auto"/>
          <w:sz w:val="18"/>
          <w:szCs w:val="20"/>
        </w:rPr>
      </w:pPr>
      <w:r w:rsidRPr="00E85A81">
        <w:rPr>
          <w:rFonts w:asciiTheme="minorHAnsi" w:hAnsiTheme="minorHAnsi"/>
          <w:i/>
          <w:color w:val="auto"/>
          <w:sz w:val="18"/>
          <w:szCs w:val="20"/>
        </w:rPr>
        <w:t>In case there is no need to list measures in combination with status "a", can a measure list be reported optionally?</w:t>
      </w:r>
    </w:p>
    <w:p w:rsidR="00C50C27" w:rsidRPr="002A0215" w:rsidRDefault="00C50C27" w:rsidP="00C50C27">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31</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8</w:t>
      </w:r>
      <w:r w:rsidRPr="002A0215">
        <w:rPr>
          <w:rFonts w:asciiTheme="minorHAnsi" w:eastAsia="Times New Roman" w:hAnsiTheme="minorHAnsi" w:cs="Times New Roman"/>
          <w:b/>
          <w:color w:val="365F91" w:themeColor="accent1" w:themeShade="BF"/>
          <w:sz w:val="20"/>
          <w:szCs w:val="20"/>
          <w:lang w:eastAsia="en-GB"/>
        </w:rPr>
        <w:t>/2018)</w:t>
      </w:r>
    </w:p>
    <w:p w:rsidR="004B7DEF" w:rsidRDefault="004B7DEF" w:rsidP="004B7DEF">
      <w:pPr>
        <w:spacing w:before="120" w:after="120"/>
        <w:jc w:val="left"/>
        <w:rPr>
          <w:rFonts w:asciiTheme="minorHAnsi" w:hAnsiTheme="minorHAnsi"/>
          <w:color w:val="auto"/>
          <w:sz w:val="20"/>
          <w:szCs w:val="20"/>
        </w:rPr>
      </w:pPr>
      <w:r>
        <w:rPr>
          <w:rFonts w:asciiTheme="minorHAnsi" w:hAnsiTheme="minorHAnsi"/>
          <w:color w:val="auto"/>
          <w:sz w:val="20"/>
          <w:szCs w:val="20"/>
        </w:rPr>
        <w:t>As noted in the reporting guidelines</w:t>
      </w:r>
      <w:r w:rsidRPr="00146074">
        <w:rPr>
          <w:rFonts w:asciiTheme="minorHAnsi" w:hAnsiTheme="minorHAnsi"/>
          <w:color w:val="auto"/>
          <w:sz w:val="20"/>
          <w:szCs w:val="20"/>
        </w:rPr>
        <w:t xml:space="preserve"> the assessment under the field  </w:t>
      </w:r>
      <w:r>
        <w:rPr>
          <w:rFonts w:asciiTheme="minorHAnsi" w:hAnsiTheme="minorHAnsi"/>
          <w:color w:val="auto"/>
          <w:sz w:val="20"/>
          <w:szCs w:val="20"/>
        </w:rPr>
        <w:t>‘</w:t>
      </w:r>
      <w:r w:rsidRPr="00146074">
        <w:rPr>
          <w:rFonts w:asciiTheme="minorHAnsi" w:hAnsiTheme="minorHAnsi"/>
          <w:i/>
          <w:color w:val="auto"/>
          <w:sz w:val="20"/>
          <w:szCs w:val="20"/>
        </w:rPr>
        <w:t>9.1</w:t>
      </w:r>
      <w:r>
        <w:rPr>
          <w:rFonts w:asciiTheme="minorHAnsi" w:hAnsiTheme="minorHAnsi"/>
          <w:i/>
          <w:color w:val="auto"/>
          <w:sz w:val="20"/>
          <w:szCs w:val="20"/>
        </w:rPr>
        <w:t xml:space="preserve"> (8.1)</w:t>
      </w:r>
      <w:r w:rsidRPr="00146074">
        <w:rPr>
          <w:rFonts w:asciiTheme="minorHAnsi" w:hAnsiTheme="minorHAnsi"/>
          <w:i/>
          <w:color w:val="auto"/>
          <w:sz w:val="20"/>
          <w:szCs w:val="20"/>
        </w:rPr>
        <w:t xml:space="preserve"> Status of measures’</w:t>
      </w:r>
      <w:r w:rsidRPr="00146074">
        <w:rPr>
          <w:rFonts w:asciiTheme="minorHAnsi" w:hAnsiTheme="minorHAnsi"/>
          <w:color w:val="auto"/>
          <w:sz w:val="20"/>
          <w:szCs w:val="20"/>
        </w:rPr>
        <w:t xml:space="preserve"> is a global assessment at the biogeogrpahical level</w:t>
      </w:r>
      <w:r>
        <w:rPr>
          <w:rFonts w:asciiTheme="minorHAnsi" w:hAnsiTheme="minorHAnsi"/>
          <w:color w:val="auto"/>
          <w:sz w:val="20"/>
          <w:szCs w:val="20"/>
        </w:rPr>
        <w:t xml:space="preserve"> reflecting whether a majority of important measures are identified and if so , whether they have been taken or not. In some circumstances the global assessment </w:t>
      </w:r>
      <w:r w:rsidRPr="000A6483">
        <w:rPr>
          <w:rFonts w:asciiTheme="minorHAnsi" w:hAnsiTheme="minorHAnsi"/>
          <w:color w:val="auto"/>
          <w:sz w:val="20"/>
          <w:szCs w:val="20"/>
        </w:rPr>
        <w:t xml:space="preserve">is </w:t>
      </w:r>
      <w:r>
        <w:rPr>
          <w:rFonts w:asciiTheme="minorHAnsi" w:hAnsiTheme="minorHAnsi"/>
          <w:color w:val="auto"/>
          <w:sz w:val="20"/>
          <w:szCs w:val="20"/>
        </w:rPr>
        <w:t>‘</w:t>
      </w:r>
      <w:r w:rsidRPr="002C4965">
        <w:rPr>
          <w:rFonts w:asciiTheme="minorHAnsi" w:hAnsiTheme="minorHAnsi"/>
          <w:i/>
          <w:color w:val="auto"/>
          <w:sz w:val="20"/>
          <w:szCs w:val="20"/>
        </w:rPr>
        <w:t>a) measures identified but none yet taken’</w:t>
      </w:r>
      <w:r w:rsidRPr="000A6483">
        <w:rPr>
          <w:rFonts w:asciiTheme="minorHAnsi" w:hAnsiTheme="minorHAnsi"/>
          <w:color w:val="auto"/>
          <w:sz w:val="20"/>
          <w:szCs w:val="20"/>
        </w:rPr>
        <w:t xml:space="preserve"> or </w:t>
      </w:r>
      <w:r>
        <w:rPr>
          <w:rFonts w:asciiTheme="minorHAnsi" w:hAnsiTheme="minorHAnsi"/>
          <w:color w:val="auto"/>
          <w:sz w:val="20"/>
          <w:szCs w:val="20"/>
        </w:rPr>
        <w:t>‘</w:t>
      </w:r>
      <w:r>
        <w:rPr>
          <w:rFonts w:asciiTheme="minorHAnsi" w:hAnsiTheme="minorHAnsi"/>
          <w:i/>
          <w:color w:val="auto"/>
          <w:sz w:val="20"/>
          <w:szCs w:val="20"/>
        </w:rPr>
        <w:t>c</w:t>
      </w:r>
      <w:r w:rsidRPr="002C4965">
        <w:rPr>
          <w:rFonts w:asciiTheme="minorHAnsi" w:hAnsiTheme="minorHAnsi"/>
          <w:i/>
          <w:color w:val="auto"/>
          <w:sz w:val="20"/>
          <w:szCs w:val="20"/>
        </w:rPr>
        <w:t>) measures needed but cannot be identified</w:t>
      </w:r>
      <w:r>
        <w:rPr>
          <w:rFonts w:asciiTheme="minorHAnsi" w:hAnsiTheme="minorHAnsi"/>
          <w:color w:val="auto"/>
          <w:sz w:val="20"/>
          <w:szCs w:val="20"/>
        </w:rPr>
        <w:t xml:space="preserve">’) as it reflects the broad situation at the biogeogrpahical level, but some conservation measures have already been taken. In this case more already identified measures are needed or it is sure that more measures are needed but they haven’t been identified yet. </w:t>
      </w:r>
    </w:p>
    <w:p w:rsidR="004B7DEF" w:rsidRDefault="004B7DEF" w:rsidP="004B7DEF">
      <w:pPr>
        <w:spacing w:before="120" w:after="120"/>
        <w:jc w:val="left"/>
        <w:rPr>
          <w:rFonts w:asciiTheme="minorHAnsi" w:hAnsiTheme="minorHAnsi"/>
          <w:color w:val="auto"/>
          <w:sz w:val="20"/>
          <w:szCs w:val="20"/>
        </w:rPr>
      </w:pPr>
      <w:r w:rsidRPr="000A6483">
        <w:rPr>
          <w:rFonts w:asciiTheme="minorHAnsi" w:hAnsiTheme="minorHAnsi"/>
          <w:color w:val="auto"/>
          <w:sz w:val="20"/>
          <w:szCs w:val="20"/>
        </w:rPr>
        <w:t xml:space="preserve">In </w:t>
      </w:r>
      <w:r>
        <w:rPr>
          <w:rFonts w:asciiTheme="minorHAnsi" w:hAnsiTheme="minorHAnsi"/>
          <w:color w:val="auto"/>
          <w:sz w:val="20"/>
          <w:szCs w:val="20"/>
        </w:rPr>
        <w:t>general,</w:t>
      </w:r>
      <w:r w:rsidRPr="000A6483">
        <w:rPr>
          <w:rFonts w:asciiTheme="minorHAnsi" w:hAnsiTheme="minorHAnsi"/>
          <w:color w:val="auto"/>
          <w:sz w:val="20"/>
          <w:szCs w:val="20"/>
        </w:rPr>
        <w:t xml:space="preserve"> </w:t>
      </w:r>
      <w:r>
        <w:rPr>
          <w:rFonts w:asciiTheme="minorHAnsi" w:hAnsiTheme="minorHAnsi"/>
          <w:color w:val="auto"/>
          <w:sz w:val="20"/>
          <w:szCs w:val="20"/>
        </w:rPr>
        <w:t>the</w:t>
      </w:r>
      <w:r w:rsidRPr="000A6483">
        <w:rPr>
          <w:rFonts w:asciiTheme="minorHAnsi" w:hAnsiTheme="minorHAnsi"/>
          <w:color w:val="auto"/>
          <w:sz w:val="20"/>
          <w:szCs w:val="20"/>
        </w:rPr>
        <w:t xml:space="preserve"> section 9</w:t>
      </w:r>
      <w:r>
        <w:rPr>
          <w:rFonts w:asciiTheme="minorHAnsi" w:hAnsiTheme="minorHAnsi"/>
          <w:color w:val="auto"/>
          <w:sz w:val="20"/>
          <w:szCs w:val="20"/>
        </w:rPr>
        <w:t xml:space="preserve"> (8)</w:t>
      </w:r>
      <w:r w:rsidRPr="000A6483">
        <w:rPr>
          <w:rFonts w:asciiTheme="minorHAnsi" w:hAnsiTheme="minorHAnsi"/>
          <w:color w:val="auto"/>
          <w:sz w:val="20"/>
          <w:szCs w:val="20"/>
        </w:rPr>
        <w:t xml:space="preserve"> </w:t>
      </w:r>
      <w:r>
        <w:rPr>
          <w:rFonts w:asciiTheme="minorHAnsi" w:hAnsiTheme="minorHAnsi"/>
          <w:color w:val="auto"/>
          <w:sz w:val="20"/>
          <w:szCs w:val="20"/>
        </w:rPr>
        <w:t xml:space="preserve">starting form field 9.2 (8.2) </w:t>
      </w:r>
      <w:r w:rsidRPr="000A6483">
        <w:rPr>
          <w:rFonts w:asciiTheme="minorHAnsi" w:hAnsiTheme="minorHAnsi"/>
          <w:color w:val="auto"/>
          <w:sz w:val="20"/>
          <w:szCs w:val="20"/>
        </w:rPr>
        <w:t>should be filled in for measures taken. For fields ‘</w:t>
      </w:r>
      <w:r w:rsidRPr="00AA2B26">
        <w:rPr>
          <w:rFonts w:asciiTheme="minorHAnsi" w:hAnsiTheme="minorHAnsi"/>
          <w:i/>
          <w:color w:val="auto"/>
          <w:sz w:val="20"/>
          <w:szCs w:val="20"/>
        </w:rPr>
        <w:t>9.</w:t>
      </w:r>
      <w:r w:rsidRPr="000A6483">
        <w:rPr>
          <w:rFonts w:asciiTheme="minorHAnsi" w:hAnsiTheme="minorHAnsi"/>
          <w:i/>
          <w:color w:val="auto"/>
          <w:sz w:val="20"/>
          <w:szCs w:val="20"/>
        </w:rPr>
        <w:t>2</w:t>
      </w:r>
      <w:r>
        <w:rPr>
          <w:rFonts w:asciiTheme="minorHAnsi" w:hAnsiTheme="minorHAnsi"/>
          <w:i/>
          <w:color w:val="auto"/>
          <w:sz w:val="20"/>
          <w:szCs w:val="20"/>
        </w:rPr>
        <w:t>(8.2)</w:t>
      </w:r>
      <w:r w:rsidRPr="000A6483">
        <w:rPr>
          <w:rFonts w:asciiTheme="minorHAnsi" w:hAnsiTheme="minorHAnsi"/>
          <w:i/>
          <w:color w:val="auto"/>
          <w:sz w:val="20"/>
          <w:szCs w:val="20"/>
        </w:rPr>
        <w:t xml:space="preserve"> Main purpose of the measures taken’</w:t>
      </w:r>
      <w:r w:rsidRPr="000A6483">
        <w:rPr>
          <w:rFonts w:asciiTheme="minorHAnsi" w:hAnsiTheme="minorHAnsi"/>
          <w:color w:val="auto"/>
          <w:sz w:val="20"/>
          <w:szCs w:val="20"/>
        </w:rPr>
        <w:t>, ‘9</w:t>
      </w:r>
      <w:r w:rsidRPr="000A6483">
        <w:rPr>
          <w:rFonts w:asciiTheme="minorHAnsi" w:hAnsiTheme="minorHAnsi"/>
          <w:i/>
          <w:color w:val="auto"/>
          <w:sz w:val="20"/>
          <w:szCs w:val="20"/>
        </w:rPr>
        <w:t>.3</w:t>
      </w:r>
      <w:r>
        <w:rPr>
          <w:rFonts w:asciiTheme="minorHAnsi" w:hAnsiTheme="minorHAnsi"/>
          <w:i/>
          <w:color w:val="auto"/>
          <w:sz w:val="20"/>
          <w:szCs w:val="20"/>
        </w:rPr>
        <w:t xml:space="preserve"> (8.3)</w:t>
      </w:r>
      <w:r w:rsidRPr="000A6483">
        <w:rPr>
          <w:rFonts w:asciiTheme="minorHAnsi" w:hAnsiTheme="minorHAnsi"/>
          <w:i/>
          <w:color w:val="auto"/>
          <w:sz w:val="20"/>
          <w:szCs w:val="20"/>
        </w:rPr>
        <w:t xml:space="preserve"> Location of the measures taken’</w:t>
      </w:r>
      <w:r w:rsidRPr="000A6483">
        <w:rPr>
          <w:rFonts w:asciiTheme="minorHAnsi" w:hAnsiTheme="minorHAnsi"/>
          <w:color w:val="auto"/>
          <w:sz w:val="20"/>
          <w:szCs w:val="20"/>
        </w:rPr>
        <w:t xml:space="preserve"> and indirectly also for ‘</w:t>
      </w:r>
      <w:r w:rsidRPr="000A6483">
        <w:rPr>
          <w:rFonts w:asciiTheme="minorHAnsi" w:hAnsiTheme="minorHAnsi"/>
          <w:i/>
          <w:color w:val="auto"/>
          <w:sz w:val="20"/>
          <w:szCs w:val="20"/>
        </w:rPr>
        <w:t>9.4</w:t>
      </w:r>
      <w:r>
        <w:rPr>
          <w:rFonts w:asciiTheme="minorHAnsi" w:hAnsiTheme="minorHAnsi"/>
          <w:i/>
          <w:color w:val="auto"/>
          <w:sz w:val="20"/>
          <w:szCs w:val="20"/>
        </w:rPr>
        <w:t xml:space="preserve"> (8.4)</w:t>
      </w:r>
      <w:r w:rsidRPr="000A6483">
        <w:rPr>
          <w:rFonts w:asciiTheme="minorHAnsi" w:hAnsiTheme="minorHAnsi"/>
          <w:i/>
          <w:color w:val="auto"/>
          <w:sz w:val="20"/>
          <w:szCs w:val="20"/>
        </w:rPr>
        <w:t xml:space="preserve"> Response to the measures</w:t>
      </w:r>
      <w:r w:rsidRPr="000A6483">
        <w:rPr>
          <w:rFonts w:asciiTheme="minorHAnsi" w:hAnsiTheme="minorHAnsi"/>
          <w:color w:val="auto"/>
          <w:sz w:val="20"/>
          <w:szCs w:val="20"/>
        </w:rPr>
        <w:t>‘</w:t>
      </w:r>
      <w:r>
        <w:rPr>
          <w:rFonts w:asciiTheme="minorHAnsi" w:hAnsiTheme="minorHAnsi"/>
          <w:color w:val="auto"/>
          <w:sz w:val="20"/>
          <w:szCs w:val="20"/>
        </w:rPr>
        <w:t xml:space="preserve"> it</w:t>
      </w:r>
      <w:r w:rsidRPr="000A6483">
        <w:rPr>
          <w:rFonts w:asciiTheme="minorHAnsi" w:hAnsiTheme="minorHAnsi"/>
          <w:color w:val="auto"/>
          <w:sz w:val="20"/>
          <w:szCs w:val="20"/>
        </w:rPr>
        <w:t xml:space="preserve"> is stat</w:t>
      </w:r>
      <w:r>
        <w:rPr>
          <w:rFonts w:asciiTheme="minorHAnsi" w:hAnsiTheme="minorHAnsi"/>
          <w:color w:val="auto"/>
          <w:sz w:val="20"/>
          <w:szCs w:val="20"/>
        </w:rPr>
        <w:t>ed in the guidelines that these fields should be filled in if ‘</w:t>
      </w:r>
      <w:r>
        <w:rPr>
          <w:rFonts w:asciiTheme="minorHAnsi" w:hAnsiTheme="minorHAnsi"/>
          <w:i/>
          <w:color w:val="auto"/>
          <w:sz w:val="20"/>
          <w:szCs w:val="20"/>
        </w:rPr>
        <w:t xml:space="preserve">9.1b (8.1b) </w:t>
      </w:r>
      <w:r w:rsidRPr="000A6483">
        <w:rPr>
          <w:rFonts w:asciiTheme="minorHAnsi" w:hAnsiTheme="minorHAnsi"/>
          <w:i/>
          <w:color w:val="auto"/>
          <w:sz w:val="20"/>
          <w:szCs w:val="20"/>
        </w:rPr>
        <w:t>Measures identified and taken’</w:t>
      </w:r>
      <w:r w:rsidRPr="000A6483">
        <w:rPr>
          <w:rFonts w:asciiTheme="minorHAnsi" w:hAnsiTheme="minorHAnsi"/>
          <w:color w:val="auto"/>
          <w:sz w:val="20"/>
          <w:szCs w:val="20"/>
        </w:rPr>
        <w:t xml:space="preserve"> is ‘</w:t>
      </w:r>
      <w:r w:rsidRPr="000A6483">
        <w:rPr>
          <w:rFonts w:asciiTheme="minorHAnsi" w:hAnsiTheme="minorHAnsi"/>
          <w:i/>
          <w:color w:val="auto"/>
          <w:sz w:val="20"/>
          <w:szCs w:val="20"/>
        </w:rPr>
        <w:t>Yes’</w:t>
      </w:r>
      <w:r>
        <w:rPr>
          <w:rFonts w:asciiTheme="minorHAnsi" w:hAnsiTheme="minorHAnsi"/>
          <w:color w:val="auto"/>
          <w:sz w:val="20"/>
          <w:szCs w:val="20"/>
        </w:rPr>
        <w:t>).</w:t>
      </w:r>
    </w:p>
    <w:p w:rsidR="004B7DEF" w:rsidRDefault="004B7DEF" w:rsidP="004B7DEF">
      <w:pPr>
        <w:spacing w:before="120" w:after="120"/>
        <w:jc w:val="left"/>
        <w:rPr>
          <w:rFonts w:asciiTheme="minorHAnsi" w:hAnsiTheme="minorHAnsi"/>
          <w:color w:val="auto"/>
          <w:sz w:val="20"/>
          <w:szCs w:val="20"/>
        </w:rPr>
      </w:pPr>
      <w:r w:rsidRPr="000A6483">
        <w:rPr>
          <w:rFonts w:asciiTheme="minorHAnsi" w:hAnsiTheme="minorHAnsi"/>
          <w:color w:val="auto"/>
          <w:sz w:val="20"/>
          <w:szCs w:val="20"/>
        </w:rPr>
        <w:t>For ‘</w:t>
      </w:r>
      <w:r w:rsidRPr="002C4965">
        <w:rPr>
          <w:rFonts w:asciiTheme="minorHAnsi" w:hAnsiTheme="minorHAnsi"/>
          <w:i/>
          <w:color w:val="auto"/>
          <w:sz w:val="20"/>
          <w:szCs w:val="20"/>
        </w:rPr>
        <w:t>9.5</w:t>
      </w:r>
      <w:r>
        <w:rPr>
          <w:rFonts w:asciiTheme="minorHAnsi" w:hAnsiTheme="minorHAnsi"/>
          <w:i/>
          <w:color w:val="auto"/>
          <w:sz w:val="20"/>
          <w:szCs w:val="20"/>
        </w:rPr>
        <w:t xml:space="preserve"> (8.5)</w:t>
      </w:r>
      <w:r w:rsidRPr="002C4965">
        <w:rPr>
          <w:rFonts w:asciiTheme="minorHAnsi" w:hAnsiTheme="minorHAnsi"/>
          <w:i/>
          <w:color w:val="auto"/>
          <w:sz w:val="20"/>
          <w:szCs w:val="20"/>
        </w:rPr>
        <w:t xml:space="preserve"> List of main conservation</w:t>
      </w:r>
      <w:r w:rsidRPr="000A6483">
        <w:rPr>
          <w:rFonts w:asciiTheme="minorHAnsi" w:hAnsiTheme="minorHAnsi"/>
          <w:color w:val="auto"/>
          <w:sz w:val="20"/>
          <w:szCs w:val="20"/>
        </w:rPr>
        <w:t xml:space="preserve"> measures’ the reporters </w:t>
      </w:r>
      <w:r>
        <w:rPr>
          <w:rFonts w:asciiTheme="minorHAnsi" w:hAnsiTheme="minorHAnsi"/>
          <w:color w:val="auto"/>
          <w:sz w:val="20"/>
          <w:szCs w:val="20"/>
        </w:rPr>
        <w:t>are encouraged to</w:t>
      </w:r>
      <w:r w:rsidRPr="000A6483">
        <w:rPr>
          <w:rFonts w:asciiTheme="minorHAnsi" w:hAnsiTheme="minorHAnsi"/>
          <w:color w:val="auto"/>
          <w:sz w:val="20"/>
          <w:szCs w:val="20"/>
        </w:rPr>
        <w:t xml:space="preserve"> list all measure</w:t>
      </w:r>
      <w:r>
        <w:rPr>
          <w:rFonts w:asciiTheme="minorHAnsi" w:hAnsiTheme="minorHAnsi"/>
          <w:color w:val="auto"/>
          <w:sz w:val="20"/>
          <w:szCs w:val="20"/>
        </w:rPr>
        <w:t xml:space="preserve">s taken, </w:t>
      </w:r>
      <w:r w:rsidRPr="000A6483">
        <w:rPr>
          <w:rFonts w:asciiTheme="minorHAnsi" w:hAnsiTheme="minorHAnsi"/>
          <w:color w:val="auto"/>
          <w:sz w:val="20"/>
          <w:szCs w:val="20"/>
        </w:rPr>
        <w:t>even if the overall assessment</w:t>
      </w:r>
      <w:r>
        <w:rPr>
          <w:rFonts w:asciiTheme="minorHAnsi" w:hAnsiTheme="minorHAnsi"/>
          <w:color w:val="auto"/>
          <w:sz w:val="20"/>
          <w:szCs w:val="20"/>
        </w:rPr>
        <w:t xml:space="preserve"> </w:t>
      </w:r>
      <w:r w:rsidRPr="000A6483">
        <w:rPr>
          <w:rFonts w:asciiTheme="minorHAnsi" w:hAnsiTheme="minorHAnsi"/>
          <w:color w:val="auto"/>
          <w:sz w:val="20"/>
          <w:szCs w:val="20"/>
        </w:rPr>
        <w:t>under field 9.1</w:t>
      </w:r>
      <w:r>
        <w:rPr>
          <w:rFonts w:asciiTheme="minorHAnsi" w:hAnsiTheme="minorHAnsi"/>
          <w:color w:val="auto"/>
          <w:sz w:val="20"/>
          <w:szCs w:val="20"/>
        </w:rPr>
        <w:t xml:space="preserve"> (8.1)</w:t>
      </w:r>
      <w:r w:rsidRPr="000A6483">
        <w:rPr>
          <w:rFonts w:asciiTheme="minorHAnsi" w:hAnsiTheme="minorHAnsi"/>
          <w:color w:val="auto"/>
          <w:sz w:val="20"/>
          <w:szCs w:val="20"/>
        </w:rPr>
        <w:t xml:space="preserve"> is </w:t>
      </w:r>
      <w:r>
        <w:rPr>
          <w:rFonts w:asciiTheme="minorHAnsi" w:hAnsiTheme="minorHAnsi"/>
          <w:color w:val="auto"/>
          <w:sz w:val="20"/>
          <w:szCs w:val="20"/>
        </w:rPr>
        <w:t>‘</w:t>
      </w:r>
      <w:r w:rsidRPr="002C4965">
        <w:rPr>
          <w:rFonts w:asciiTheme="minorHAnsi" w:hAnsiTheme="minorHAnsi"/>
          <w:i/>
          <w:color w:val="auto"/>
          <w:sz w:val="20"/>
          <w:szCs w:val="20"/>
        </w:rPr>
        <w:t>a) measures identified but none yet taken’</w:t>
      </w:r>
      <w:r w:rsidRPr="000A6483">
        <w:rPr>
          <w:rFonts w:asciiTheme="minorHAnsi" w:hAnsiTheme="minorHAnsi"/>
          <w:color w:val="auto"/>
          <w:sz w:val="20"/>
          <w:szCs w:val="20"/>
        </w:rPr>
        <w:t xml:space="preserve"> or </w:t>
      </w:r>
      <w:r>
        <w:rPr>
          <w:rFonts w:asciiTheme="minorHAnsi" w:hAnsiTheme="minorHAnsi"/>
          <w:color w:val="auto"/>
          <w:sz w:val="20"/>
          <w:szCs w:val="20"/>
        </w:rPr>
        <w:t>‘</w:t>
      </w:r>
      <w:r>
        <w:rPr>
          <w:rFonts w:asciiTheme="minorHAnsi" w:hAnsiTheme="minorHAnsi"/>
          <w:i/>
          <w:color w:val="auto"/>
          <w:sz w:val="20"/>
          <w:szCs w:val="20"/>
        </w:rPr>
        <w:t>c</w:t>
      </w:r>
      <w:r w:rsidRPr="002C4965">
        <w:rPr>
          <w:rFonts w:asciiTheme="minorHAnsi" w:hAnsiTheme="minorHAnsi"/>
          <w:i/>
          <w:color w:val="auto"/>
          <w:sz w:val="20"/>
          <w:szCs w:val="20"/>
        </w:rPr>
        <w:t>) measures needed but cannot be identified</w:t>
      </w:r>
      <w:r>
        <w:rPr>
          <w:rFonts w:asciiTheme="minorHAnsi" w:hAnsiTheme="minorHAnsi"/>
          <w:color w:val="auto"/>
          <w:sz w:val="20"/>
          <w:szCs w:val="20"/>
        </w:rPr>
        <w:t xml:space="preserve">’) for situations outlined above. </w:t>
      </w:r>
      <w:r w:rsidR="00C50C27">
        <w:rPr>
          <w:rFonts w:asciiTheme="minorHAnsi" w:hAnsiTheme="minorHAnsi"/>
          <w:color w:val="auto"/>
          <w:sz w:val="20"/>
          <w:szCs w:val="20"/>
        </w:rPr>
        <w:t>O</w:t>
      </w:r>
      <w:r>
        <w:rPr>
          <w:rFonts w:asciiTheme="minorHAnsi" w:hAnsiTheme="minorHAnsi"/>
          <w:color w:val="auto"/>
          <w:sz w:val="20"/>
          <w:szCs w:val="20"/>
        </w:rPr>
        <w:t>nly measures which were already put in place should be listed and not those that are planned.</w:t>
      </w:r>
    </w:p>
    <w:p w:rsidR="008F0E9A" w:rsidRDefault="008F0E9A" w:rsidP="004B7DEF">
      <w:pPr>
        <w:spacing w:before="120" w:after="120"/>
        <w:jc w:val="left"/>
        <w:rPr>
          <w:rFonts w:asciiTheme="minorHAnsi" w:hAnsiTheme="minorHAnsi"/>
          <w:color w:val="auto"/>
          <w:sz w:val="20"/>
          <w:szCs w:val="20"/>
        </w:rPr>
      </w:pPr>
    </w:p>
    <w:p w:rsidR="008F0E9A" w:rsidRPr="005F07A4" w:rsidRDefault="008F0E9A" w:rsidP="008F0E9A">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8F0E9A" w:rsidRPr="00B30A8F" w:rsidRDefault="008F0E9A" w:rsidP="008F0E9A">
      <w:pPr>
        <w:pStyle w:val="Heading2"/>
        <w:shd w:val="clear" w:color="auto" w:fill="B8CCE4" w:themeFill="accent1" w:themeFillTint="66"/>
        <w:rPr>
          <w:rFonts w:asciiTheme="minorHAnsi" w:hAnsiTheme="minorHAnsi"/>
          <w:color w:val="auto"/>
        </w:rPr>
      </w:pPr>
      <w:bookmarkStart w:id="31" w:name="_Toc5626339"/>
      <w:r w:rsidRPr="00B30A8F">
        <w:rPr>
          <w:rFonts w:asciiTheme="minorHAnsi" w:hAnsiTheme="minorHAnsi"/>
          <w:color w:val="auto"/>
        </w:rPr>
        <w:t>R</w:t>
      </w:r>
      <w:r>
        <w:rPr>
          <w:rFonts w:asciiTheme="minorHAnsi" w:hAnsiTheme="minorHAnsi"/>
          <w:color w:val="auto"/>
        </w:rPr>
        <w:t xml:space="preserve">eporting conservation measures </w:t>
      </w:r>
      <w:r w:rsidRPr="00B30A8F">
        <w:rPr>
          <w:rFonts w:asciiTheme="minorHAnsi" w:hAnsiTheme="minorHAnsi"/>
          <w:color w:val="auto"/>
        </w:rPr>
        <w:t xml:space="preserve">when only </w:t>
      </w:r>
      <w:r>
        <w:rPr>
          <w:rFonts w:asciiTheme="minorHAnsi" w:hAnsiTheme="minorHAnsi"/>
          <w:color w:val="auto"/>
        </w:rPr>
        <w:t xml:space="preserve">some </w:t>
      </w:r>
      <w:r w:rsidRPr="00B30A8F">
        <w:rPr>
          <w:rFonts w:asciiTheme="minorHAnsi" w:hAnsiTheme="minorHAnsi"/>
          <w:color w:val="auto"/>
        </w:rPr>
        <w:t>measures needed had been taken</w:t>
      </w:r>
      <w:r>
        <w:rPr>
          <w:rFonts w:asciiTheme="minorHAnsi" w:hAnsiTheme="minorHAnsi"/>
          <w:color w:val="auto"/>
        </w:rPr>
        <w:t xml:space="preserve"> II </w:t>
      </w:r>
      <w:r>
        <w:t>(03/2019)</w:t>
      </w:r>
      <w:bookmarkEnd w:id="31"/>
    </w:p>
    <w:p w:rsidR="008F0E9A" w:rsidRPr="008F0E9A" w:rsidRDefault="008F0E9A" w:rsidP="008F0E9A">
      <w:pPr>
        <w:spacing w:before="120" w:after="120"/>
        <w:rPr>
          <w:rFonts w:asciiTheme="minorHAnsi" w:hAnsiTheme="minorHAnsi"/>
          <w:b/>
          <w:i/>
          <w:sz w:val="18"/>
          <w:szCs w:val="20"/>
        </w:rPr>
      </w:pPr>
      <w:r w:rsidRPr="008F0E9A">
        <w:rPr>
          <w:rFonts w:asciiTheme="minorHAnsi" w:hAnsiTheme="minorHAnsi"/>
          <w:i/>
          <w:sz w:val="18"/>
          <w:szCs w:val="20"/>
        </w:rPr>
        <w:t>We have a question regarding conservation measures (section 9 for species and section 8 for habitats). In the reporting format there is a question; "Are measures needed? YES/NO". This qu</w:t>
      </w:r>
      <w:r w:rsidR="00A51FFC">
        <w:rPr>
          <w:rFonts w:asciiTheme="minorHAnsi" w:hAnsiTheme="minorHAnsi"/>
          <w:i/>
          <w:sz w:val="18"/>
          <w:szCs w:val="20"/>
        </w:rPr>
        <w:t xml:space="preserve">estion we can answer. However, </w:t>
      </w:r>
      <w:r w:rsidRPr="008F0E9A">
        <w:rPr>
          <w:rFonts w:asciiTheme="minorHAnsi" w:hAnsiTheme="minorHAnsi"/>
          <w:i/>
          <w:sz w:val="18"/>
          <w:szCs w:val="20"/>
        </w:rPr>
        <w:t>i</w:t>
      </w:r>
      <w:r w:rsidR="00A51FFC">
        <w:rPr>
          <w:rFonts w:asciiTheme="minorHAnsi" w:hAnsiTheme="minorHAnsi"/>
          <w:i/>
          <w:sz w:val="18"/>
          <w:szCs w:val="20"/>
        </w:rPr>
        <w:t>n the guidelines it is written </w:t>
      </w:r>
      <w:r w:rsidRPr="008F0E9A">
        <w:rPr>
          <w:rFonts w:asciiTheme="minorHAnsi" w:hAnsiTheme="minorHAnsi"/>
          <w:i/>
          <w:sz w:val="18"/>
          <w:szCs w:val="20"/>
        </w:rPr>
        <w:t xml:space="preserve">that we should only indicate "b) measures identified and taken" if "the majority of the most important measures have already been or are being implemented". If we have started to implement measures, but not managed to implement the majority we can only choose option a) measures identified but none yet taken? Most often we have started to implement measures and it therefore does not feel right to choose option a) that state that "none" is taken. How do we answer when some measures are taken but not the majority? </w:t>
      </w:r>
    </w:p>
    <w:p w:rsidR="008F0E9A" w:rsidRPr="002A0215" w:rsidRDefault="008F0E9A" w:rsidP="008F0E9A">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11/03/2019</w:t>
      </w:r>
      <w:r w:rsidRPr="002A0215">
        <w:rPr>
          <w:rFonts w:asciiTheme="minorHAnsi" w:eastAsia="Times New Roman" w:hAnsiTheme="minorHAnsi" w:cs="Times New Roman"/>
          <w:b/>
          <w:color w:val="365F91" w:themeColor="accent1" w:themeShade="BF"/>
          <w:sz w:val="20"/>
          <w:szCs w:val="20"/>
          <w:lang w:eastAsia="en-GB"/>
        </w:rPr>
        <w:t>)</w:t>
      </w:r>
    </w:p>
    <w:p w:rsidR="008F0E9A" w:rsidRPr="00506ED6" w:rsidRDefault="008F0E9A" w:rsidP="008F0E9A">
      <w:pPr>
        <w:rPr>
          <w:rFonts w:asciiTheme="minorHAnsi" w:hAnsiTheme="minorHAnsi"/>
          <w:sz w:val="20"/>
          <w:szCs w:val="20"/>
        </w:rPr>
      </w:pPr>
      <w:r w:rsidRPr="00506ED6">
        <w:rPr>
          <w:rFonts w:asciiTheme="minorHAnsi" w:hAnsiTheme="minorHAnsi"/>
          <w:sz w:val="20"/>
          <w:szCs w:val="20"/>
        </w:rPr>
        <w:t xml:space="preserve">The main purpose of reporting on conservation measures is to obtain information allowing for a ‘broad-brush’ overview of the conservation measures (in particular whether measures have been taken overall and what is their impact on the conservation status of </w:t>
      </w:r>
      <w:r w:rsidR="00A51FFC">
        <w:rPr>
          <w:rFonts w:asciiTheme="minorHAnsi" w:hAnsiTheme="minorHAnsi"/>
          <w:sz w:val="20"/>
          <w:szCs w:val="20"/>
        </w:rPr>
        <w:t xml:space="preserve">habitats / </w:t>
      </w:r>
      <w:r w:rsidRPr="00506ED6">
        <w:rPr>
          <w:rFonts w:asciiTheme="minorHAnsi" w:hAnsiTheme="minorHAnsi"/>
          <w:sz w:val="20"/>
          <w:szCs w:val="20"/>
        </w:rPr>
        <w:t>species). Therefore the number of categories available to provide a reply to each of the question under the fields ‘</w:t>
      </w:r>
      <w:r w:rsidRPr="00506ED6">
        <w:rPr>
          <w:rFonts w:asciiTheme="minorHAnsi" w:hAnsiTheme="minorHAnsi"/>
          <w:i/>
          <w:sz w:val="20"/>
          <w:szCs w:val="20"/>
        </w:rPr>
        <w:t>8.1 Status of measures</w:t>
      </w:r>
      <w:r w:rsidRPr="00506ED6">
        <w:rPr>
          <w:rFonts w:asciiTheme="minorHAnsi" w:hAnsiTheme="minorHAnsi"/>
          <w:sz w:val="20"/>
          <w:szCs w:val="20"/>
        </w:rPr>
        <w:t>’, ‘</w:t>
      </w:r>
      <w:r w:rsidRPr="00506ED6">
        <w:rPr>
          <w:rFonts w:asciiTheme="minorHAnsi" w:hAnsiTheme="minorHAnsi"/>
          <w:i/>
          <w:sz w:val="20"/>
          <w:szCs w:val="20"/>
        </w:rPr>
        <w:t>8.2 Main purpose of the measures taken’</w:t>
      </w:r>
      <w:r w:rsidRPr="00506ED6">
        <w:rPr>
          <w:rFonts w:asciiTheme="minorHAnsi" w:hAnsiTheme="minorHAnsi"/>
          <w:sz w:val="20"/>
          <w:szCs w:val="20"/>
        </w:rPr>
        <w:t xml:space="preserve"> and ‘</w:t>
      </w:r>
      <w:r w:rsidRPr="00506ED6">
        <w:rPr>
          <w:rFonts w:asciiTheme="minorHAnsi" w:hAnsiTheme="minorHAnsi"/>
          <w:i/>
          <w:sz w:val="20"/>
          <w:szCs w:val="20"/>
        </w:rPr>
        <w:t>8.4 Response to the measures’</w:t>
      </w:r>
      <w:r w:rsidRPr="00506ED6">
        <w:rPr>
          <w:rFonts w:asciiTheme="minorHAnsi" w:hAnsiTheme="minorHAnsi"/>
          <w:sz w:val="20"/>
          <w:szCs w:val="20"/>
        </w:rPr>
        <w:t xml:space="preserve"> is very restricted and reporters are requested to choose the reply that reflects globally the situation in the given biogeogr</w:t>
      </w:r>
      <w:r w:rsidR="00C80C83">
        <w:rPr>
          <w:rFonts w:asciiTheme="minorHAnsi" w:hAnsiTheme="minorHAnsi"/>
          <w:sz w:val="20"/>
          <w:szCs w:val="20"/>
        </w:rPr>
        <w:t>ap</w:t>
      </w:r>
      <w:r w:rsidRPr="00506ED6">
        <w:rPr>
          <w:rFonts w:asciiTheme="minorHAnsi" w:hAnsiTheme="minorHAnsi"/>
          <w:sz w:val="20"/>
          <w:szCs w:val="20"/>
        </w:rPr>
        <w:t xml:space="preserve">hical region. </w:t>
      </w:r>
    </w:p>
    <w:p w:rsidR="008F0E9A" w:rsidRPr="00506ED6" w:rsidRDefault="008F0E9A" w:rsidP="008F0E9A">
      <w:pPr>
        <w:rPr>
          <w:rFonts w:asciiTheme="minorHAnsi" w:hAnsiTheme="minorHAnsi" w:cs="Times New Roman"/>
          <w:sz w:val="20"/>
          <w:szCs w:val="20"/>
        </w:rPr>
      </w:pPr>
      <w:r w:rsidRPr="00506ED6">
        <w:rPr>
          <w:rFonts w:asciiTheme="minorHAnsi" w:hAnsiTheme="minorHAnsi"/>
          <w:sz w:val="20"/>
          <w:szCs w:val="20"/>
        </w:rPr>
        <w:t>If globally only some measures have been/are being taken, but majority haven’t been implemented yet the expected answer is ‘</w:t>
      </w:r>
      <w:r w:rsidRPr="00506ED6">
        <w:rPr>
          <w:rFonts w:asciiTheme="minorHAnsi" w:hAnsiTheme="minorHAnsi"/>
          <w:i/>
          <w:sz w:val="20"/>
          <w:szCs w:val="20"/>
        </w:rPr>
        <w:t>a) measures identified but none yet taken’</w:t>
      </w:r>
      <w:r w:rsidRPr="00506ED6">
        <w:rPr>
          <w:rFonts w:asciiTheme="minorHAnsi" w:hAnsiTheme="minorHAnsi"/>
          <w:sz w:val="20"/>
          <w:szCs w:val="20"/>
        </w:rPr>
        <w:t>. It is important to follow this guidance. For species and habitats for which the answer is ‘</w:t>
      </w:r>
      <w:r w:rsidRPr="00506ED6">
        <w:rPr>
          <w:rFonts w:asciiTheme="minorHAnsi" w:hAnsiTheme="minorHAnsi"/>
          <w:i/>
          <w:sz w:val="20"/>
          <w:szCs w:val="20"/>
        </w:rPr>
        <w:t xml:space="preserve">a) </w:t>
      </w:r>
      <w:r w:rsidRPr="00506ED6">
        <w:rPr>
          <w:rFonts w:asciiTheme="minorHAnsi" w:hAnsiTheme="minorHAnsi" w:cs="Times New Roman"/>
          <w:i/>
          <w:sz w:val="20"/>
          <w:szCs w:val="20"/>
        </w:rPr>
        <w:t>measures identified and taken</w:t>
      </w:r>
      <w:r w:rsidRPr="00506ED6">
        <w:rPr>
          <w:rFonts w:asciiTheme="minorHAnsi" w:hAnsiTheme="minorHAnsi" w:cs="Times New Roman"/>
          <w:sz w:val="20"/>
          <w:szCs w:val="20"/>
        </w:rPr>
        <w:t xml:space="preserve">’  we will study in more detail whether these measures are ‘efficient’ </w:t>
      </w:r>
      <w:r w:rsidR="009268DB">
        <w:rPr>
          <w:rFonts w:asciiTheme="minorHAnsi" w:hAnsiTheme="minorHAnsi" w:cs="Times New Roman"/>
          <w:sz w:val="20"/>
          <w:szCs w:val="20"/>
        </w:rPr>
        <w:t xml:space="preserve">i.e. </w:t>
      </w:r>
      <w:r w:rsidRPr="00506ED6">
        <w:rPr>
          <w:rFonts w:asciiTheme="minorHAnsi" w:hAnsiTheme="minorHAnsi" w:cs="Times New Roman"/>
          <w:sz w:val="20"/>
          <w:szCs w:val="20"/>
        </w:rPr>
        <w:t>looking at answer for ‘</w:t>
      </w:r>
      <w:r w:rsidRPr="00506ED6">
        <w:rPr>
          <w:rFonts w:asciiTheme="minorHAnsi" w:hAnsiTheme="minorHAnsi"/>
          <w:i/>
          <w:sz w:val="20"/>
          <w:szCs w:val="20"/>
        </w:rPr>
        <w:t>8.4 Response to the measures’</w:t>
      </w:r>
      <w:r w:rsidRPr="00506ED6">
        <w:rPr>
          <w:rFonts w:asciiTheme="minorHAnsi" w:hAnsiTheme="minorHAnsi"/>
          <w:sz w:val="20"/>
          <w:szCs w:val="20"/>
        </w:rPr>
        <w:t xml:space="preserve">, trends of parameters and trend in conservation status. </w:t>
      </w:r>
      <w:r w:rsidR="009268DB">
        <w:rPr>
          <w:rFonts w:asciiTheme="minorHAnsi" w:hAnsiTheme="minorHAnsi"/>
          <w:sz w:val="20"/>
          <w:szCs w:val="20"/>
        </w:rPr>
        <w:t>If u</w:t>
      </w:r>
      <w:r w:rsidRPr="00506ED6">
        <w:rPr>
          <w:rFonts w:asciiTheme="minorHAnsi" w:hAnsiTheme="minorHAnsi"/>
          <w:sz w:val="20"/>
          <w:szCs w:val="20"/>
        </w:rPr>
        <w:t xml:space="preserve">sing </w:t>
      </w:r>
      <w:r w:rsidR="009268DB" w:rsidRPr="00506ED6">
        <w:rPr>
          <w:rFonts w:asciiTheme="minorHAnsi" w:hAnsiTheme="minorHAnsi"/>
          <w:sz w:val="20"/>
          <w:szCs w:val="20"/>
        </w:rPr>
        <w:t>r</w:t>
      </w:r>
      <w:r w:rsidR="009268DB">
        <w:rPr>
          <w:rFonts w:asciiTheme="minorHAnsi" w:hAnsiTheme="minorHAnsi"/>
          <w:sz w:val="20"/>
          <w:szCs w:val="20"/>
        </w:rPr>
        <w:t>esponse</w:t>
      </w:r>
      <w:r w:rsidR="009268DB" w:rsidRPr="00506ED6">
        <w:rPr>
          <w:rFonts w:asciiTheme="minorHAnsi" w:hAnsiTheme="minorHAnsi"/>
          <w:sz w:val="20"/>
          <w:szCs w:val="20"/>
        </w:rPr>
        <w:t xml:space="preserve"> </w:t>
      </w:r>
      <w:r w:rsidRPr="00506ED6">
        <w:rPr>
          <w:rFonts w:asciiTheme="minorHAnsi" w:hAnsiTheme="minorHAnsi"/>
          <w:sz w:val="20"/>
          <w:szCs w:val="20"/>
        </w:rPr>
        <w:t>‘</w:t>
      </w:r>
      <w:r w:rsidRPr="00506ED6">
        <w:rPr>
          <w:rFonts w:asciiTheme="minorHAnsi" w:hAnsiTheme="minorHAnsi"/>
          <w:i/>
          <w:sz w:val="20"/>
          <w:szCs w:val="20"/>
        </w:rPr>
        <w:t xml:space="preserve">b) </w:t>
      </w:r>
      <w:r w:rsidRPr="00506ED6">
        <w:rPr>
          <w:rFonts w:asciiTheme="minorHAnsi" w:hAnsiTheme="minorHAnsi" w:cs="Times New Roman"/>
          <w:i/>
          <w:sz w:val="20"/>
          <w:szCs w:val="20"/>
        </w:rPr>
        <w:t>measures identified and taken’</w:t>
      </w:r>
      <w:r w:rsidRPr="00506ED6">
        <w:rPr>
          <w:rFonts w:asciiTheme="minorHAnsi" w:hAnsiTheme="minorHAnsi" w:cs="Times New Roman"/>
          <w:sz w:val="20"/>
          <w:szCs w:val="20"/>
        </w:rPr>
        <w:t xml:space="preserve"> </w:t>
      </w:r>
      <w:r w:rsidR="009268DB">
        <w:rPr>
          <w:rFonts w:asciiTheme="minorHAnsi" w:hAnsiTheme="minorHAnsi" w:cs="Times New Roman"/>
          <w:sz w:val="20"/>
          <w:szCs w:val="20"/>
        </w:rPr>
        <w:t xml:space="preserve">for </w:t>
      </w:r>
      <w:r w:rsidRPr="00506ED6">
        <w:rPr>
          <w:rFonts w:asciiTheme="minorHAnsi" w:hAnsiTheme="minorHAnsi" w:cs="Times New Roman"/>
          <w:sz w:val="20"/>
          <w:szCs w:val="20"/>
        </w:rPr>
        <w:t>situations where only very littles are actually taken (so in fact you cannot expect yet an impact on CS)</w:t>
      </w:r>
      <w:r w:rsidR="009268DB">
        <w:rPr>
          <w:rFonts w:asciiTheme="minorHAnsi" w:hAnsiTheme="minorHAnsi" w:cs="Times New Roman"/>
          <w:sz w:val="20"/>
          <w:szCs w:val="20"/>
        </w:rPr>
        <w:t>, this</w:t>
      </w:r>
      <w:r w:rsidRPr="00506ED6">
        <w:rPr>
          <w:rFonts w:asciiTheme="minorHAnsi" w:hAnsiTheme="minorHAnsi" w:cs="Times New Roman"/>
          <w:sz w:val="20"/>
          <w:szCs w:val="20"/>
        </w:rPr>
        <w:t xml:space="preserve"> can lead to </w:t>
      </w:r>
      <w:r w:rsidR="009268DB">
        <w:rPr>
          <w:rFonts w:asciiTheme="minorHAnsi" w:hAnsiTheme="minorHAnsi" w:cs="Times New Roman"/>
          <w:sz w:val="20"/>
          <w:szCs w:val="20"/>
        </w:rPr>
        <w:t xml:space="preserve">a </w:t>
      </w:r>
      <w:r w:rsidRPr="00506ED6">
        <w:rPr>
          <w:rFonts w:asciiTheme="minorHAnsi" w:hAnsiTheme="minorHAnsi" w:cs="Times New Roman"/>
          <w:sz w:val="20"/>
          <w:szCs w:val="20"/>
        </w:rPr>
        <w:t xml:space="preserve">wrong conclusion that </w:t>
      </w:r>
      <w:r w:rsidR="009268DB">
        <w:rPr>
          <w:rFonts w:asciiTheme="minorHAnsi" w:hAnsiTheme="minorHAnsi" w:cs="Times New Roman"/>
          <w:sz w:val="20"/>
          <w:szCs w:val="20"/>
        </w:rPr>
        <w:t xml:space="preserve">the </w:t>
      </w:r>
      <w:r w:rsidRPr="00506ED6">
        <w:rPr>
          <w:rFonts w:asciiTheme="minorHAnsi" w:hAnsiTheme="minorHAnsi" w:cs="Times New Roman"/>
          <w:sz w:val="20"/>
          <w:szCs w:val="20"/>
        </w:rPr>
        <w:t xml:space="preserve">conservation measures are inefficient. </w:t>
      </w:r>
    </w:p>
    <w:p w:rsidR="008F0E9A" w:rsidRPr="00506ED6" w:rsidRDefault="008F0E9A" w:rsidP="008F0E9A">
      <w:pPr>
        <w:rPr>
          <w:rFonts w:asciiTheme="minorHAnsi" w:hAnsiTheme="minorHAnsi"/>
          <w:sz w:val="20"/>
          <w:szCs w:val="20"/>
        </w:rPr>
      </w:pPr>
      <w:r w:rsidRPr="00506ED6">
        <w:rPr>
          <w:rFonts w:asciiTheme="minorHAnsi" w:hAnsiTheme="minorHAnsi" w:cs="Times New Roman"/>
          <w:sz w:val="20"/>
          <w:szCs w:val="20"/>
        </w:rPr>
        <w:t>However</w:t>
      </w:r>
      <w:r w:rsidR="009268DB">
        <w:rPr>
          <w:rFonts w:asciiTheme="minorHAnsi" w:hAnsiTheme="minorHAnsi" w:cs="Times New Roman"/>
          <w:sz w:val="20"/>
          <w:szCs w:val="20"/>
        </w:rPr>
        <w:t>,</w:t>
      </w:r>
      <w:r w:rsidRPr="00506ED6">
        <w:rPr>
          <w:rFonts w:asciiTheme="minorHAnsi" w:hAnsiTheme="minorHAnsi" w:cs="Times New Roman"/>
          <w:sz w:val="20"/>
          <w:szCs w:val="20"/>
        </w:rPr>
        <w:t xml:space="preserve"> we encourage you (even though the global answer is </w:t>
      </w:r>
      <w:r w:rsidRPr="00506ED6">
        <w:rPr>
          <w:rFonts w:asciiTheme="minorHAnsi" w:hAnsiTheme="minorHAnsi"/>
          <w:sz w:val="20"/>
          <w:szCs w:val="20"/>
        </w:rPr>
        <w:t>‘</w:t>
      </w:r>
      <w:r w:rsidRPr="00506ED6">
        <w:rPr>
          <w:rFonts w:asciiTheme="minorHAnsi" w:hAnsiTheme="minorHAnsi"/>
          <w:i/>
          <w:sz w:val="20"/>
          <w:szCs w:val="20"/>
        </w:rPr>
        <w:t>a) measures identified but none yet taken</w:t>
      </w:r>
      <w:r w:rsidRPr="00506ED6">
        <w:rPr>
          <w:rFonts w:asciiTheme="minorHAnsi" w:hAnsiTheme="minorHAnsi"/>
          <w:sz w:val="20"/>
          <w:szCs w:val="20"/>
        </w:rPr>
        <w:t>’) to list the (10 most important) conservation measures taken or started under ‘</w:t>
      </w:r>
      <w:r w:rsidRPr="00506ED6">
        <w:rPr>
          <w:rFonts w:asciiTheme="minorHAnsi" w:hAnsiTheme="minorHAnsi"/>
          <w:i/>
          <w:sz w:val="20"/>
          <w:szCs w:val="20"/>
        </w:rPr>
        <w:t>8.5 List of main conservation measures’</w:t>
      </w:r>
      <w:r w:rsidRPr="00506ED6">
        <w:rPr>
          <w:rFonts w:asciiTheme="minorHAnsi" w:hAnsiTheme="minorHAnsi"/>
          <w:sz w:val="20"/>
          <w:szCs w:val="20"/>
        </w:rPr>
        <w:t xml:space="preserve">. You have </w:t>
      </w:r>
      <w:r w:rsidR="009268DB">
        <w:rPr>
          <w:rFonts w:asciiTheme="minorHAnsi" w:hAnsiTheme="minorHAnsi"/>
          <w:sz w:val="20"/>
          <w:szCs w:val="20"/>
        </w:rPr>
        <w:t>the</w:t>
      </w:r>
      <w:r w:rsidRPr="00506ED6">
        <w:rPr>
          <w:rFonts w:asciiTheme="minorHAnsi" w:hAnsiTheme="minorHAnsi"/>
          <w:sz w:val="20"/>
          <w:szCs w:val="20"/>
        </w:rPr>
        <w:t xml:space="preserve"> possibility to provide a short explanation specific to each habitat/species under the field ‘</w:t>
      </w:r>
      <w:r w:rsidRPr="00506ED6">
        <w:rPr>
          <w:rFonts w:asciiTheme="minorHAnsi" w:hAnsiTheme="minorHAnsi"/>
          <w:i/>
          <w:sz w:val="20"/>
          <w:szCs w:val="20"/>
        </w:rPr>
        <w:t>8.6 Additional information’</w:t>
      </w:r>
      <w:r w:rsidRPr="00506ED6">
        <w:rPr>
          <w:rFonts w:asciiTheme="minorHAnsi" w:hAnsiTheme="minorHAnsi"/>
          <w:sz w:val="20"/>
          <w:szCs w:val="20"/>
        </w:rPr>
        <w:t xml:space="preserve">. </w:t>
      </w:r>
    </w:p>
    <w:p w:rsidR="008F0E9A" w:rsidRDefault="008F0E9A" w:rsidP="008F0E9A">
      <w:pPr>
        <w:spacing w:before="120" w:after="120"/>
        <w:rPr>
          <w:rFonts w:asciiTheme="minorHAnsi" w:hAnsiTheme="minorHAnsi" w:cs="Times New Roman"/>
          <w:sz w:val="20"/>
          <w:szCs w:val="20"/>
        </w:rPr>
      </w:pPr>
      <w:r w:rsidRPr="00506ED6">
        <w:rPr>
          <w:rFonts w:asciiTheme="minorHAnsi" w:hAnsiTheme="minorHAnsi" w:cs="Times New Roman"/>
          <w:sz w:val="20"/>
          <w:szCs w:val="20"/>
        </w:rPr>
        <w:t>(For species the fields codes are 9.1-9.6)</w:t>
      </w:r>
    </w:p>
    <w:p w:rsidR="006D048F" w:rsidRPr="00506ED6" w:rsidRDefault="006D048F" w:rsidP="008F0E9A">
      <w:pPr>
        <w:spacing w:before="120" w:after="120"/>
        <w:rPr>
          <w:rFonts w:asciiTheme="minorHAnsi" w:hAnsiTheme="minorHAnsi" w:cs="Times New Roman"/>
          <w:sz w:val="20"/>
          <w:szCs w:val="20"/>
        </w:rPr>
      </w:pPr>
    </w:p>
    <w:p w:rsidR="006D048F" w:rsidRPr="005F07A4" w:rsidRDefault="006D048F" w:rsidP="006D048F">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6D048F" w:rsidRPr="006D048F" w:rsidRDefault="006D048F" w:rsidP="006D048F">
      <w:pPr>
        <w:pStyle w:val="Heading2"/>
        <w:shd w:val="clear" w:color="auto" w:fill="B8CCE4" w:themeFill="accent1" w:themeFillTint="66"/>
        <w:rPr>
          <w:rFonts w:asciiTheme="minorHAnsi" w:hAnsiTheme="minorHAnsi"/>
          <w:color w:val="auto"/>
        </w:rPr>
      </w:pPr>
      <w:bookmarkStart w:id="32" w:name="_Toc5626340"/>
      <w:r w:rsidRPr="006D048F">
        <w:rPr>
          <w:rFonts w:asciiTheme="minorHAnsi" w:hAnsiTheme="minorHAnsi"/>
          <w:color w:val="auto"/>
        </w:rPr>
        <w:t xml:space="preserve">Main purpose of measures taken – selecting </w:t>
      </w:r>
      <w:r>
        <w:rPr>
          <w:rFonts w:asciiTheme="minorHAnsi" w:hAnsiTheme="minorHAnsi"/>
          <w:color w:val="auto"/>
        </w:rPr>
        <w:t>main</w:t>
      </w:r>
      <w:r w:rsidRPr="006D048F">
        <w:rPr>
          <w:rFonts w:asciiTheme="minorHAnsi" w:hAnsiTheme="minorHAnsi"/>
          <w:color w:val="auto"/>
        </w:rPr>
        <w:t xml:space="preserve"> reason where there are several objectives of measures taken</w:t>
      </w:r>
      <w:r>
        <w:rPr>
          <w:rFonts w:asciiTheme="minorHAnsi" w:hAnsiTheme="minorHAnsi"/>
          <w:color w:val="auto"/>
        </w:rPr>
        <w:t xml:space="preserve"> (04/2019)</w:t>
      </w:r>
      <w:bookmarkEnd w:id="32"/>
    </w:p>
    <w:p w:rsidR="006D048F" w:rsidRPr="006D048F" w:rsidRDefault="006D048F" w:rsidP="006D048F">
      <w:pPr>
        <w:spacing w:before="120" w:after="120"/>
        <w:rPr>
          <w:rFonts w:asciiTheme="minorHAnsi" w:hAnsiTheme="minorHAnsi"/>
          <w:i/>
          <w:sz w:val="18"/>
          <w:szCs w:val="20"/>
        </w:rPr>
      </w:pPr>
      <w:r w:rsidRPr="006D048F">
        <w:rPr>
          <w:rFonts w:asciiTheme="minorHAnsi" w:hAnsiTheme="minorHAnsi"/>
          <w:i/>
          <w:sz w:val="18"/>
          <w:szCs w:val="20"/>
        </w:rPr>
        <w:t xml:space="preserve">8: Conservation measures:  we </w:t>
      </w:r>
      <w:r w:rsidR="00A51FFC" w:rsidRPr="006D048F">
        <w:rPr>
          <w:rFonts w:asciiTheme="minorHAnsi" w:hAnsiTheme="minorHAnsi"/>
          <w:i/>
          <w:sz w:val="18"/>
          <w:szCs w:val="20"/>
        </w:rPr>
        <w:t>cannot</w:t>
      </w:r>
      <w:r w:rsidRPr="006D048F">
        <w:rPr>
          <w:rFonts w:asciiTheme="minorHAnsi" w:hAnsiTheme="minorHAnsi"/>
          <w:i/>
          <w:sz w:val="18"/>
          <w:szCs w:val="20"/>
        </w:rPr>
        <w:t xml:space="preserve"> report that there are several priority objectives to the measures taken (8.2 "Main purpose of measures taken"), whereas for habitat 6510 for example, the implemented measures target several issues:  safeguarding the existing status,  restoring (structure and functions ) of degraded sites and re-creating habitat where it is possible </w:t>
      </w:r>
    </w:p>
    <w:p w:rsidR="006D048F" w:rsidRPr="002A0215" w:rsidRDefault="006D048F" w:rsidP="006D048F">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02/04/2019</w:t>
      </w:r>
      <w:r w:rsidRPr="002A0215">
        <w:rPr>
          <w:rFonts w:asciiTheme="minorHAnsi" w:eastAsia="Times New Roman" w:hAnsiTheme="minorHAnsi" w:cs="Times New Roman"/>
          <w:b/>
          <w:color w:val="365F91" w:themeColor="accent1" w:themeShade="BF"/>
          <w:sz w:val="20"/>
          <w:szCs w:val="20"/>
          <w:lang w:eastAsia="en-GB"/>
        </w:rPr>
        <w:t>)</w:t>
      </w:r>
    </w:p>
    <w:p w:rsidR="006D048F" w:rsidRPr="006D048F" w:rsidRDefault="006D048F" w:rsidP="006D048F">
      <w:pPr>
        <w:spacing w:before="120" w:after="120"/>
        <w:jc w:val="left"/>
        <w:rPr>
          <w:rFonts w:asciiTheme="minorHAnsi" w:eastAsia="Times New Roman" w:hAnsiTheme="minorHAnsi" w:cs="Times New Roman"/>
          <w:color w:val="auto"/>
          <w:sz w:val="20"/>
          <w:lang w:eastAsia="en-GB"/>
        </w:rPr>
      </w:pPr>
      <w:r w:rsidRPr="006D048F">
        <w:rPr>
          <w:rStyle w:val="tlid-translation"/>
          <w:rFonts w:asciiTheme="minorHAnsi" w:hAnsiTheme="minorHAnsi"/>
          <w:sz w:val="20"/>
          <w:lang w:val="en"/>
        </w:rPr>
        <w:t>The field "</w:t>
      </w:r>
      <w:r w:rsidRPr="006D048F">
        <w:rPr>
          <w:rStyle w:val="tlid-translation"/>
          <w:rFonts w:asciiTheme="minorHAnsi" w:hAnsiTheme="minorHAnsi"/>
          <w:i/>
          <w:sz w:val="20"/>
          <w:lang w:val="en"/>
        </w:rPr>
        <w:t>8.2 Main purpose of measures taken</w:t>
      </w:r>
      <w:r w:rsidRPr="006D048F">
        <w:rPr>
          <w:rStyle w:val="tlid-translation"/>
          <w:rFonts w:asciiTheme="minorHAnsi" w:hAnsiTheme="minorHAnsi"/>
          <w:sz w:val="20"/>
          <w:lang w:val="en"/>
        </w:rPr>
        <w:t xml:space="preserve">" should be reported keeping in mind the importance of the measures taken in terms of implementation ‘effort’. Although the difference may be subtle and the choice depends partly on criteria to select the main reason (total area covered by measures, frequency of repetition, resources engaged, etc.), </w:t>
      </w:r>
      <w:r w:rsidR="009268DB">
        <w:rPr>
          <w:rStyle w:val="tlid-translation"/>
          <w:rFonts w:asciiTheme="minorHAnsi" w:hAnsiTheme="minorHAnsi"/>
          <w:sz w:val="20"/>
          <w:lang w:val="en"/>
        </w:rPr>
        <w:t xml:space="preserve">it is advised to </w:t>
      </w:r>
      <w:r w:rsidRPr="006D048F">
        <w:rPr>
          <w:rStyle w:val="tlid-translation"/>
          <w:rFonts w:asciiTheme="minorHAnsi" w:hAnsiTheme="minorHAnsi"/>
          <w:sz w:val="20"/>
          <w:lang w:val="en"/>
        </w:rPr>
        <w:t xml:space="preserve">select the main reason where </w:t>
      </w:r>
      <w:r w:rsidR="009268DB">
        <w:rPr>
          <w:rStyle w:val="tlid-translation"/>
          <w:rFonts w:asciiTheme="minorHAnsi" w:hAnsiTheme="minorHAnsi"/>
          <w:sz w:val="20"/>
          <w:lang w:val="en"/>
        </w:rPr>
        <w:t xml:space="preserve">the </w:t>
      </w:r>
      <w:r w:rsidRPr="006D048F">
        <w:rPr>
          <w:rStyle w:val="tlid-translation"/>
          <w:rFonts w:asciiTheme="minorHAnsi" w:hAnsiTheme="minorHAnsi"/>
          <w:sz w:val="20"/>
          <w:lang w:val="en"/>
        </w:rPr>
        <w:t xml:space="preserve">effort was most </w:t>
      </w:r>
      <w:r w:rsidR="00903D43">
        <w:rPr>
          <w:rStyle w:val="tlid-translation"/>
          <w:rFonts w:asciiTheme="minorHAnsi" w:hAnsiTheme="minorHAnsi"/>
          <w:sz w:val="20"/>
          <w:lang w:val="en"/>
        </w:rPr>
        <w:t>significant</w:t>
      </w:r>
      <w:r w:rsidRPr="006D048F">
        <w:rPr>
          <w:rStyle w:val="tlid-translation"/>
          <w:rFonts w:asciiTheme="minorHAnsi" w:hAnsiTheme="minorHAnsi"/>
          <w:sz w:val="20"/>
          <w:lang w:val="en"/>
        </w:rPr>
        <w:t xml:space="preserve"> during the current reporting period. More details can be provided in the "</w:t>
      </w:r>
      <w:r w:rsidRPr="006D048F">
        <w:rPr>
          <w:rStyle w:val="tlid-translation"/>
          <w:rFonts w:asciiTheme="minorHAnsi" w:hAnsiTheme="minorHAnsi"/>
          <w:i/>
          <w:sz w:val="20"/>
          <w:lang w:val="en"/>
        </w:rPr>
        <w:t>Additional information</w:t>
      </w:r>
      <w:r w:rsidRPr="006D048F">
        <w:rPr>
          <w:rStyle w:val="tlid-translation"/>
          <w:rFonts w:asciiTheme="minorHAnsi" w:hAnsiTheme="minorHAnsi"/>
          <w:sz w:val="20"/>
          <w:lang w:val="en"/>
        </w:rPr>
        <w:t>".</w:t>
      </w:r>
    </w:p>
    <w:p w:rsidR="006D048F" w:rsidRDefault="006D048F" w:rsidP="00FD5A0B">
      <w:pPr>
        <w:spacing w:before="100" w:beforeAutospacing="1" w:after="120"/>
        <w:rPr>
          <w:rFonts w:asciiTheme="minorHAnsi" w:eastAsia="Times New Roman" w:hAnsiTheme="minorHAnsi" w:cs="Times New Roman"/>
          <w:color w:val="auto"/>
          <w:sz w:val="20"/>
          <w:szCs w:val="20"/>
          <w:lang w:eastAsia="en-GB"/>
        </w:rPr>
      </w:pPr>
    </w:p>
    <w:p w:rsidR="005C26C3" w:rsidRPr="005F07A4" w:rsidRDefault="005C26C3" w:rsidP="005C26C3">
      <w:pPr>
        <w:ind w:right="142"/>
        <w:jc w:val="right"/>
        <w:rPr>
          <w:rFonts w:asciiTheme="minorHAnsi" w:hAnsiTheme="minorHAnsi"/>
          <w:color w:val="365F91" w:themeColor="accent1" w:themeShade="BF"/>
          <w:sz w:val="32"/>
          <w:lang w:eastAsia="en-GB"/>
        </w:rPr>
      </w:pPr>
      <w:r w:rsidRPr="002A0215">
        <w:rPr>
          <w:rFonts w:ascii="Segoe UI Symbol" w:hAnsi="Segoe UI Symbol"/>
          <w:color w:val="996633"/>
          <w:sz w:val="32"/>
          <w:lang w:eastAsia="en-GB"/>
        </w:rPr>
        <w:t>🐦</w:t>
      </w:r>
      <w:r w:rsidRPr="002A0215">
        <w:rPr>
          <w:rFonts w:ascii="Calibri" w:hAnsi="Calibri"/>
          <w:sz w:val="20"/>
          <w:lang w:eastAsia="en-GB"/>
        </w:rPr>
        <w:t xml:space="preserve"> </w:t>
      </w:r>
      <w:r w:rsidRPr="002A0215">
        <w:rPr>
          <w:rFonts w:ascii="Segoe UI Symbol" w:hAnsi="Segoe UI Symbol"/>
          <w:color w:val="365F91" w:themeColor="accent1" w:themeShade="BF"/>
          <w:sz w:val="32"/>
          <w:lang w:eastAsia="en-GB"/>
        </w:rPr>
        <w:t>🐞 🌻</w:t>
      </w:r>
    </w:p>
    <w:p w:rsidR="005C26C3" w:rsidRPr="00F1702C" w:rsidRDefault="005C26C3" w:rsidP="005C26C3">
      <w:pPr>
        <w:pStyle w:val="Heading2"/>
        <w:shd w:val="clear" w:color="auto" w:fill="B8CCE4" w:themeFill="accent1" w:themeFillTint="66"/>
        <w:rPr>
          <w:rFonts w:asciiTheme="minorHAnsi" w:hAnsiTheme="minorHAnsi"/>
          <w:color w:val="auto"/>
        </w:rPr>
      </w:pPr>
      <w:bookmarkStart w:id="33" w:name="_Toc5626341"/>
      <w:r>
        <w:rPr>
          <w:rFonts w:asciiTheme="minorHAnsi" w:hAnsiTheme="minorHAnsi"/>
          <w:color w:val="auto"/>
        </w:rPr>
        <w:t>Conservation measures targeting i</w:t>
      </w:r>
      <w:r w:rsidRPr="00F1702C">
        <w:rPr>
          <w:rFonts w:asciiTheme="minorHAnsi" w:hAnsiTheme="minorHAnsi"/>
          <w:color w:val="auto"/>
        </w:rPr>
        <w:t>nvasive</w:t>
      </w:r>
      <w:r>
        <w:rPr>
          <w:rFonts w:asciiTheme="minorHAnsi" w:hAnsiTheme="minorHAnsi"/>
          <w:color w:val="auto"/>
        </w:rPr>
        <w:t xml:space="preserve"> </w:t>
      </w:r>
      <w:r w:rsidRPr="00F1702C">
        <w:rPr>
          <w:rFonts w:asciiTheme="minorHAnsi" w:hAnsiTheme="minorHAnsi"/>
          <w:color w:val="auto"/>
        </w:rPr>
        <w:t>alien species</w:t>
      </w:r>
      <w:r w:rsidR="001A6587">
        <w:t>(05/2018)</w:t>
      </w:r>
      <w:bookmarkEnd w:id="33"/>
    </w:p>
    <w:p w:rsidR="005C26C3" w:rsidRDefault="005C26C3" w:rsidP="005C26C3">
      <w:pPr>
        <w:spacing w:before="100" w:beforeAutospacing="1" w:after="120"/>
        <w:rPr>
          <w:rFonts w:asciiTheme="minorHAnsi" w:eastAsia="Times New Roman" w:hAnsiTheme="minorHAnsi" w:cs="Times New Roman"/>
          <w:color w:val="auto"/>
          <w:sz w:val="20"/>
          <w:szCs w:val="20"/>
          <w:lang w:eastAsia="en-GB"/>
        </w:rPr>
      </w:pPr>
      <w:r w:rsidRPr="005C26C3">
        <w:rPr>
          <w:rFonts w:asciiTheme="minorHAnsi" w:eastAsia="Times New Roman" w:hAnsiTheme="minorHAnsi" w:cs="Times New Roman"/>
          <w:color w:val="auto"/>
          <w:sz w:val="20"/>
          <w:szCs w:val="20"/>
          <w:lang w:eastAsia="en-GB"/>
        </w:rPr>
        <w:t xml:space="preserve">See guidance for </w:t>
      </w:r>
      <w:r>
        <w:rPr>
          <w:rFonts w:asciiTheme="minorHAnsi" w:eastAsia="Times New Roman" w:hAnsiTheme="minorHAnsi" w:cs="Times New Roman"/>
          <w:color w:val="auto"/>
          <w:sz w:val="20"/>
          <w:szCs w:val="20"/>
          <w:lang w:eastAsia="en-GB"/>
        </w:rPr>
        <w:t>‘</w:t>
      </w:r>
      <w:r w:rsidRPr="005C26C3">
        <w:rPr>
          <w:rFonts w:asciiTheme="minorHAnsi" w:eastAsia="Times New Roman" w:hAnsiTheme="minorHAnsi" w:cs="Times New Roman"/>
          <w:color w:val="auto"/>
          <w:sz w:val="20"/>
          <w:szCs w:val="20"/>
          <w:lang w:eastAsia="en-GB"/>
        </w:rPr>
        <w:t>Pressures and threats related to invasive alien species</w:t>
      </w:r>
      <w:r>
        <w:rPr>
          <w:rFonts w:asciiTheme="minorHAnsi" w:eastAsia="Times New Roman" w:hAnsiTheme="minorHAnsi" w:cs="Times New Roman"/>
          <w:color w:val="auto"/>
          <w:sz w:val="20"/>
          <w:szCs w:val="20"/>
          <w:lang w:eastAsia="en-GB"/>
        </w:rPr>
        <w:t>’</w:t>
      </w:r>
    </w:p>
    <w:p w:rsidR="00861243" w:rsidRDefault="00861243" w:rsidP="00861243">
      <w:pPr>
        <w:pStyle w:val="Heading1"/>
      </w:pPr>
      <w:bookmarkStart w:id="34" w:name="_Toc5626342"/>
      <w:r w:rsidRPr="00861243">
        <w:t>Conservation status and trend in conservation status</w:t>
      </w:r>
      <w:bookmarkEnd w:id="34"/>
    </w:p>
    <w:p w:rsidR="00861243" w:rsidRPr="00861243" w:rsidRDefault="00861243" w:rsidP="00861243"/>
    <w:p w:rsidR="00861243" w:rsidRPr="002A0215" w:rsidRDefault="00861243" w:rsidP="00861243">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 🌻</w:t>
      </w:r>
    </w:p>
    <w:p w:rsidR="00861243" w:rsidRPr="00861243" w:rsidRDefault="00861243" w:rsidP="00861243">
      <w:pPr>
        <w:pStyle w:val="Heading2"/>
        <w:shd w:val="clear" w:color="auto" w:fill="B8CCE4" w:themeFill="accent1" w:themeFillTint="66"/>
        <w:rPr>
          <w:rFonts w:asciiTheme="minorHAnsi" w:hAnsiTheme="minorHAnsi"/>
          <w:color w:val="auto"/>
        </w:rPr>
      </w:pPr>
      <w:bookmarkStart w:id="35" w:name="_Toc5626343"/>
      <w:r w:rsidRPr="00861243">
        <w:rPr>
          <w:rFonts w:asciiTheme="minorHAnsi" w:hAnsiTheme="minorHAnsi"/>
          <w:color w:val="auto"/>
        </w:rPr>
        <w:t>Trend in conservation status for 2 stable and 1 unknown trends</w:t>
      </w:r>
      <w:r w:rsidR="001A6587">
        <w:rPr>
          <w:rFonts w:asciiTheme="minorHAnsi" w:hAnsiTheme="minorHAnsi"/>
          <w:color w:val="auto"/>
        </w:rPr>
        <w:t xml:space="preserve"> </w:t>
      </w:r>
      <w:r w:rsidR="001A6587">
        <w:t>(08/2018)</w:t>
      </w:r>
      <w:bookmarkEnd w:id="35"/>
    </w:p>
    <w:p w:rsidR="00861243" w:rsidRPr="00E85A81" w:rsidRDefault="00861243" w:rsidP="00861243">
      <w:pPr>
        <w:spacing w:before="120" w:after="120"/>
        <w:rPr>
          <w:rFonts w:asciiTheme="minorHAnsi" w:hAnsiTheme="minorHAnsi"/>
          <w:i/>
          <w:sz w:val="18"/>
          <w:szCs w:val="20"/>
        </w:rPr>
      </w:pPr>
      <w:r w:rsidRPr="00E85A81">
        <w:rPr>
          <w:rFonts w:asciiTheme="minorHAnsi" w:hAnsiTheme="minorHAnsi"/>
          <w:i/>
          <w:sz w:val="18"/>
          <w:szCs w:val="20"/>
        </w:rPr>
        <w:t>In relation to Tables 8 &amp; 13 in the Guidelines am I correct in assuming that 2 stable trends and 1 unknown trend should = an overall stable trend.</w:t>
      </w:r>
    </w:p>
    <w:p w:rsidR="00861243" w:rsidRPr="002A0215" w:rsidRDefault="00861243" w:rsidP="00861243">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31</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8</w:t>
      </w:r>
      <w:r w:rsidRPr="002A0215">
        <w:rPr>
          <w:rFonts w:asciiTheme="minorHAnsi" w:eastAsia="Times New Roman" w:hAnsiTheme="minorHAnsi" w:cs="Times New Roman"/>
          <w:b/>
          <w:color w:val="365F91" w:themeColor="accent1" w:themeShade="BF"/>
          <w:sz w:val="20"/>
          <w:szCs w:val="20"/>
          <w:lang w:eastAsia="en-GB"/>
        </w:rPr>
        <w:t>/2018)</w:t>
      </w:r>
    </w:p>
    <w:tbl>
      <w:tblPr>
        <w:tblW w:w="89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3"/>
        <w:gridCol w:w="1213"/>
        <w:gridCol w:w="1214"/>
        <w:gridCol w:w="1214"/>
        <w:gridCol w:w="4092"/>
      </w:tblGrid>
      <w:tr w:rsidR="00B66112" w:rsidRPr="00B66112" w:rsidTr="00146E32">
        <w:trPr>
          <w:trHeight w:val="300"/>
        </w:trPr>
        <w:tc>
          <w:tcPr>
            <w:tcW w:w="48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66112" w:rsidRPr="00B66112" w:rsidRDefault="00B66112" w:rsidP="00146E32">
            <w:pPr>
              <w:spacing w:after="60"/>
              <w:rPr>
                <w:rFonts w:asciiTheme="minorHAnsi" w:hAnsiTheme="minorHAnsi" w:cs="Times New Roman"/>
                <w:b/>
                <w:sz w:val="18"/>
                <w:szCs w:val="20"/>
              </w:rPr>
            </w:pPr>
            <w:r w:rsidRPr="00B66112">
              <w:rPr>
                <w:rFonts w:asciiTheme="minorHAnsi" w:hAnsiTheme="minorHAnsi" w:cs="Times New Roman"/>
                <w:b/>
                <w:sz w:val="18"/>
                <w:szCs w:val="20"/>
              </w:rPr>
              <w:t>Short-term trend of parameters (Range, Area of habitat, Structure and functions</w:t>
            </w:r>
          </w:p>
        </w:tc>
        <w:tc>
          <w:tcPr>
            <w:tcW w:w="4092" w:type="dxa"/>
            <w:vMerge w:val="restart"/>
            <w:tcBorders>
              <w:top w:val="single" w:sz="4" w:space="0" w:color="auto"/>
              <w:left w:val="single" w:sz="4" w:space="0" w:color="auto"/>
              <w:right w:val="single" w:sz="4" w:space="0" w:color="auto"/>
            </w:tcBorders>
            <w:shd w:val="clear" w:color="auto" w:fill="DBE5F1" w:themeFill="accent1" w:themeFillTint="33"/>
          </w:tcPr>
          <w:p w:rsidR="00B66112" w:rsidRPr="00B66112" w:rsidRDefault="00B66112" w:rsidP="00146E32">
            <w:pPr>
              <w:spacing w:after="60"/>
              <w:rPr>
                <w:rFonts w:asciiTheme="minorHAnsi" w:hAnsiTheme="minorHAnsi" w:cs="Times New Roman"/>
                <w:b/>
                <w:sz w:val="18"/>
                <w:szCs w:val="20"/>
              </w:rPr>
            </w:pPr>
            <w:r w:rsidRPr="00B66112">
              <w:rPr>
                <w:rFonts w:asciiTheme="minorHAnsi" w:hAnsiTheme="minorHAnsi" w:cs="Times New Roman"/>
                <w:b/>
                <w:sz w:val="18"/>
                <w:szCs w:val="20"/>
              </w:rPr>
              <w:t>Overall trend in CS</w:t>
            </w:r>
          </w:p>
        </w:tc>
      </w:tr>
      <w:tr w:rsidR="00B66112" w:rsidRPr="00B66112" w:rsidTr="00146E32">
        <w:trPr>
          <w:trHeight w:val="300"/>
        </w:trPr>
        <w:tc>
          <w:tcPr>
            <w:tcW w:w="1213" w:type="dxa"/>
            <w:tcBorders>
              <w:bottom w:val="single" w:sz="4" w:space="0" w:color="auto"/>
              <w:right w:val="single" w:sz="4" w:space="0" w:color="auto"/>
            </w:tcBorders>
            <w:shd w:val="clear" w:color="auto" w:fill="DBE5F1" w:themeFill="accent1" w:themeFillTint="33"/>
            <w:noWrap/>
            <w:hideMark/>
          </w:tcPr>
          <w:p w:rsidR="00B66112" w:rsidRPr="00B66112" w:rsidRDefault="00B66112" w:rsidP="00146E32">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increasing</w:t>
            </w:r>
          </w:p>
        </w:tc>
        <w:tc>
          <w:tcPr>
            <w:tcW w:w="121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66112" w:rsidRPr="00B66112" w:rsidRDefault="00B66112" w:rsidP="00146E32">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stable</w:t>
            </w:r>
          </w:p>
        </w:tc>
        <w:tc>
          <w:tcPr>
            <w:tcW w:w="1214" w:type="dxa"/>
            <w:tcBorders>
              <w:left w:val="single" w:sz="4" w:space="0" w:color="auto"/>
              <w:bottom w:val="single" w:sz="4" w:space="0" w:color="auto"/>
              <w:right w:val="single" w:sz="4" w:space="0" w:color="auto"/>
            </w:tcBorders>
            <w:shd w:val="clear" w:color="auto" w:fill="DBE5F1" w:themeFill="accent1" w:themeFillTint="33"/>
            <w:noWrap/>
            <w:hideMark/>
          </w:tcPr>
          <w:p w:rsidR="00B66112" w:rsidRPr="00B66112" w:rsidRDefault="00B66112" w:rsidP="00146E32">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decreasing</w:t>
            </w:r>
          </w:p>
        </w:tc>
        <w:tc>
          <w:tcPr>
            <w:tcW w:w="121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66112" w:rsidRPr="00B66112" w:rsidRDefault="00B66112" w:rsidP="00146E32">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unknown</w:t>
            </w:r>
          </w:p>
        </w:tc>
        <w:tc>
          <w:tcPr>
            <w:tcW w:w="4092" w:type="dxa"/>
            <w:vMerge/>
            <w:tcBorders>
              <w:left w:val="single" w:sz="4" w:space="0" w:color="auto"/>
              <w:bottom w:val="single" w:sz="4" w:space="0" w:color="auto"/>
              <w:right w:val="single" w:sz="4" w:space="0" w:color="auto"/>
            </w:tcBorders>
            <w:shd w:val="clear" w:color="auto" w:fill="DBE5F1" w:themeFill="accent1" w:themeFillTint="33"/>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3</w:t>
            </w:r>
          </w:p>
        </w:tc>
        <w:tc>
          <w:tcPr>
            <w:tcW w:w="1213"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val="restart"/>
            <w:tcBorders>
              <w:top w:val="single" w:sz="4" w:space="0" w:color="auto"/>
              <w:left w:val="single" w:sz="4" w:space="0" w:color="auto"/>
            </w:tcBorders>
          </w:tcPr>
          <w:p w:rsidR="00B66112" w:rsidRPr="00B66112" w:rsidRDefault="00B66112" w:rsidP="00146E32">
            <w:pPr>
              <w:ind w:left="865" w:firstLine="9"/>
              <w:jc w:val="left"/>
              <w:rPr>
                <w:rFonts w:asciiTheme="minorHAnsi" w:hAnsiTheme="minorHAnsi" w:cs="Times New Roman"/>
                <w:sz w:val="18"/>
                <w:szCs w:val="20"/>
              </w:rPr>
            </w:pPr>
            <w:r w:rsidRPr="00B66112">
              <w:rPr>
                <w:rFonts w:asciiTheme="minorHAnsi" w:hAnsiTheme="minorHAnsi" w:cs="Times New Roman"/>
                <w:sz w:val="18"/>
                <w:szCs w:val="20"/>
              </w:rPr>
              <w:t>Improving</w:t>
            </w:r>
          </w:p>
          <w:p w:rsidR="00B66112" w:rsidRPr="00B66112" w:rsidRDefault="00B66112" w:rsidP="00146E32">
            <w:pPr>
              <w:jc w:val="left"/>
              <w:rPr>
                <w:rFonts w:asciiTheme="minorHAnsi" w:eastAsia="Times New Roman" w:hAnsiTheme="minorHAnsi" w:cs="Times New Roman"/>
                <w:i/>
                <w:sz w:val="18"/>
                <w:szCs w:val="20"/>
                <w:lang w:eastAsia="en-GB"/>
              </w:rPr>
            </w:pPr>
          </w:p>
          <w:p w:rsidR="00B66112" w:rsidRPr="00B66112" w:rsidRDefault="00B66112" w:rsidP="00146E32">
            <w:pPr>
              <w:jc w:val="left"/>
              <w:rPr>
                <w:rFonts w:asciiTheme="minorHAnsi" w:eastAsia="Times New Roman" w:hAnsiTheme="minorHAnsi" w:cs="Times New Roman"/>
                <w:i/>
                <w:sz w:val="18"/>
                <w:szCs w:val="20"/>
                <w:lang w:eastAsia="en-GB"/>
              </w:rPr>
            </w:pPr>
            <w:r w:rsidRPr="00B66112">
              <w:rPr>
                <w:rFonts w:asciiTheme="minorHAnsi" w:eastAsia="Times New Roman" w:hAnsiTheme="minorHAnsi" w:cs="Times New Roman"/>
                <w:i/>
                <w:sz w:val="18"/>
                <w:szCs w:val="20"/>
                <w:lang w:eastAsia="en-GB"/>
              </w:rPr>
              <w:t>(Only increasing and stable trends)</w:t>
            </w: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tcBorders>
          </w:tcPr>
          <w:p w:rsidR="00B66112" w:rsidRPr="00B66112" w:rsidRDefault="00B66112" w:rsidP="00146E32">
            <w:pPr>
              <w:jc w:val="left"/>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nil"/>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3"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4"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bottom w:val="single" w:sz="4" w:space="0" w:color="auto"/>
            </w:tcBorders>
          </w:tcPr>
          <w:p w:rsidR="00B66112" w:rsidRPr="00B66112" w:rsidRDefault="00B66112" w:rsidP="00146E32">
            <w:pPr>
              <w:jc w:val="left"/>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3</w:t>
            </w:r>
          </w:p>
        </w:tc>
        <w:tc>
          <w:tcPr>
            <w:tcW w:w="1214"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val="restart"/>
            <w:tcBorders>
              <w:top w:val="single" w:sz="4" w:space="0" w:color="auto"/>
              <w:left w:val="single" w:sz="4" w:space="0" w:color="auto"/>
            </w:tcBorders>
          </w:tcPr>
          <w:p w:rsidR="00B66112" w:rsidRPr="00B66112" w:rsidRDefault="00B66112" w:rsidP="00146E32">
            <w:pPr>
              <w:ind w:left="865" w:firstLine="9"/>
              <w:rPr>
                <w:rFonts w:asciiTheme="minorHAnsi" w:hAnsiTheme="minorHAnsi" w:cs="Times New Roman"/>
                <w:sz w:val="18"/>
                <w:szCs w:val="20"/>
              </w:rPr>
            </w:pPr>
            <w:r w:rsidRPr="00B66112">
              <w:rPr>
                <w:rFonts w:asciiTheme="minorHAnsi" w:hAnsiTheme="minorHAnsi" w:cs="Times New Roman"/>
                <w:sz w:val="18"/>
                <w:szCs w:val="20"/>
              </w:rPr>
              <w:t>Stable</w:t>
            </w:r>
          </w:p>
          <w:p w:rsidR="00B66112" w:rsidRPr="00B66112" w:rsidRDefault="00B66112" w:rsidP="00146E32">
            <w:pPr>
              <w:jc w:val="left"/>
              <w:rPr>
                <w:rFonts w:asciiTheme="minorHAnsi" w:eastAsia="Times New Roman" w:hAnsiTheme="minorHAnsi" w:cs="Times New Roman"/>
                <w:i/>
                <w:sz w:val="18"/>
                <w:szCs w:val="20"/>
                <w:lang w:eastAsia="en-GB"/>
              </w:rPr>
            </w:pPr>
          </w:p>
          <w:p w:rsidR="00B66112" w:rsidRPr="00B66112" w:rsidRDefault="00B66112" w:rsidP="00146E32">
            <w:pPr>
              <w:jc w:val="left"/>
              <w:rPr>
                <w:rFonts w:asciiTheme="minorHAnsi" w:eastAsia="Times New Roman" w:hAnsiTheme="minorHAnsi" w:cs="Times New Roman"/>
                <w:i/>
                <w:sz w:val="18"/>
                <w:szCs w:val="20"/>
                <w:lang w:eastAsia="en-GB"/>
              </w:rPr>
            </w:pPr>
            <w:r w:rsidRPr="00B66112">
              <w:rPr>
                <w:rFonts w:asciiTheme="minorHAnsi" w:eastAsia="Times New Roman" w:hAnsiTheme="minorHAnsi" w:cs="Times New Roman"/>
                <w:i/>
                <w:sz w:val="18"/>
                <w:szCs w:val="20"/>
                <w:lang w:eastAsia="en-GB"/>
              </w:rPr>
              <w:t>(Only stable trends or stable and increasing dominates (there is at least one increasing and only one unknown or decreasing))</w:t>
            </w:r>
          </w:p>
          <w:p w:rsidR="00B66112" w:rsidRPr="00B66112" w:rsidRDefault="00B66112" w:rsidP="00146E32">
            <w:pPr>
              <w:jc w:val="left"/>
              <w:rPr>
                <w:rFonts w:asciiTheme="minorHAnsi" w:eastAsia="Times New Roman" w:hAnsiTheme="minorHAnsi" w:cs="Times New Roman"/>
                <w:sz w:val="18"/>
                <w:szCs w:val="20"/>
                <w:lang w:eastAsia="en-GB"/>
              </w:rPr>
            </w:pPr>
          </w:p>
          <w:p w:rsidR="00B66112" w:rsidRPr="00B66112" w:rsidRDefault="00B66112" w:rsidP="00146E32">
            <w:pPr>
              <w:jc w:val="left"/>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 xml:space="preserve">* </w:t>
            </w:r>
            <w:r w:rsidRPr="00B66112">
              <w:rPr>
                <w:rFonts w:asciiTheme="minorHAnsi" w:eastAsia="Times New Roman" w:hAnsiTheme="minorHAnsi" w:cs="Times New Roman"/>
                <w:i/>
                <w:sz w:val="18"/>
                <w:szCs w:val="20"/>
                <w:lang w:eastAsia="en-GB"/>
              </w:rPr>
              <w:t>Trend magnitude should also be considered. The overall trend in CS is stable only in case of moderate declines (&lt; 1 % per year).</w:t>
            </w:r>
          </w:p>
        </w:tc>
      </w:tr>
      <w:tr w:rsidR="00B66112" w:rsidRPr="00B66112" w:rsidTr="00146E32">
        <w:trPr>
          <w:trHeight w:val="300"/>
        </w:trPr>
        <w:tc>
          <w:tcPr>
            <w:tcW w:w="1213" w:type="dxa"/>
            <w:tcBorders>
              <w:top w:val="nil"/>
              <w:bottom w:val="nil"/>
              <w:right w:val="single" w:sz="4" w:space="0" w:color="auto"/>
            </w:tcBorders>
            <w:shd w:val="clear" w:color="auto" w:fill="auto"/>
            <w:noWrap/>
          </w:tcPr>
          <w:p w:rsidR="00B66112" w:rsidRPr="00B66112" w:rsidRDefault="00B66112" w:rsidP="00146E32">
            <w:pPr>
              <w:jc w:val="center"/>
              <w:rPr>
                <w:rFonts w:asciiTheme="minorHAnsi" w:eastAsia="Times New Roman" w:hAnsiTheme="minorHAnsi" w:cs="Times New Roman"/>
                <w:b/>
                <w:color w:val="FF0000"/>
                <w:sz w:val="18"/>
                <w:szCs w:val="20"/>
                <w:lang w:eastAsia="en-GB"/>
              </w:rPr>
            </w:pPr>
            <w:r w:rsidRPr="00B66112">
              <w:rPr>
                <w:rFonts w:asciiTheme="minorHAnsi" w:eastAsia="Times New Roman" w:hAnsiTheme="minorHAnsi" w:cs="Times New Roman"/>
                <w:b/>
                <w:color w:val="FF0000"/>
                <w:sz w:val="18"/>
                <w:szCs w:val="20"/>
                <w:lang w:eastAsia="en-GB"/>
              </w:rPr>
              <w:t>0</w:t>
            </w:r>
          </w:p>
        </w:tc>
        <w:tc>
          <w:tcPr>
            <w:tcW w:w="1213" w:type="dxa"/>
            <w:tcBorders>
              <w:top w:val="nil"/>
              <w:left w:val="single" w:sz="4" w:space="0" w:color="auto"/>
              <w:bottom w:val="nil"/>
              <w:right w:val="single" w:sz="4" w:space="0" w:color="auto"/>
            </w:tcBorders>
            <w:shd w:val="clear" w:color="auto" w:fill="auto"/>
            <w:noWrap/>
          </w:tcPr>
          <w:p w:rsidR="00B66112" w:rsidRPr="00B66112" w:rsidRDefault="00B66112" w:rsidP="00146E32">
            <w:pPr>
              <w:jc w:val="center"/>
              <w:rPr>
                <w:rFonts w:asciiTheme="minorHAnsi" w:eastAsia="Times New Roman" w:hAnsiTheme="minorHAnsi" w:cs="Times New Roman"/>
                <w:b/>
                <w:color w:val="FF0000"/>
                <w:sz w:val="18"/>
                <w:szCs w:val="20"/>
                <w:lang w:eastAsia="en-GB"/>
              </w:rPr>
            </w:pPr>
            <w:r w:rsidRPr="00B66112">
              <w:rPr>
                <w:rFonts w:asciiTheme="minorHAnsi" w:eastAsia="Times New Roman" w:hAnsiTheme="minorHAnsi" w:cs="Times New Roman"/>
                <w:b/>
                <w:color w:val="FF0000"/>
                <w:sz w:val="18"/>
                <w:szCs w:val="20"/>
                <w:lang w:eastAsia="en-GB"/>
              </w:rPr>
              <w:t>2</w:t>
            </w:r>
          </w:p>
        </w:tc>
        <w:tc>
          <w:tcPr>
            <w:tcW w:w="1214" w:type="dxa"/>
            <w:tcBorders>
              <w:top w:val="nil"/>
              <w:left w:val="single" w:sz="4" w:space="0" w:color="auto"/>
              <w:bottom w:val="nil"/>
              <w:right w:val="single" w:sz="4" w:space="0" w:color="auto"/>
            </w:tcBorders>
            <w:shd w:val="clear" w:color="auto" w:fill="auto"/>
            <w:noWrap/>
          </w:tcPr>
          <w:p w:rsidR="00B66112" w:rsidRPr="00B66112" w:rsidRDefault="00B66112" w:rsidP="00146E32">
            <w:pPr>
              <w:jc w:val="center"/>
              <w:rPr>
                <w:rFonts w:asciiTheme="minorHAnsi" w:eastAsia="Times New Roman" w:hAnsiTheme="minorHAnsi" w:cs="Times New Roman"/>
                <w:b/>
                <w:color w:val="FF0000"/>
                <w:sz w:val="18"/>
                <w:szCs w:val="20"/>
                <w:lang w:eastAsia="en-GB"/>
              </w:rPr>
            </w:pPr>
            <w:r w:rsidRPr="00B66112">
              <w:rPr>
                <w:rFonts w:asciiTheme="minorHAnsi" w:eastAsia="Times New Roman" w:hAnsiTheme="minorHAnsi" w:cs="Times New Roman"/>
                <w:b/>
                <w:color w:val="FF0000"/>
                <w:sz w:val="18"/>
                <w:szCs w:val="20"/>
                <w:lang w:eastAsia="en-GB"/>
              </w:rPr>
              <w:t>0</w:t>
            </w:r>
          </w:p>
        </w:tc>
        <w:tc>
          <w:tcPr>
            <w:tcW w:w="1214" w:type="dxa"/>
            <w:tcBorders>
              <w:top w:val="nil"/>
              <w:left w:val="single" w:sz="4" w:space="0" w:color="auto"/>
              <w:bottom w:val="nil"/>
              <w:right w:val="single" w:sz="4" w:space="0" w:color="auto"/>
            </w:tcBorders>
            <w:shd w:val="clear" w:color="auto" w:fill="auto"/>
            <w:noWrap/>
          </w:tcPr>
          <w:p w:rsidR="00B66112" w:rsidRPr="00B66112" w:rsidRDefault="00B66112" w:rsidP="00146E32">
            <w:pPr>
              <w:jc w:val="center"/>
              <w:rPr>
                <w:rFonts w:asciiTheme="minorHAnsi" w:eastAsia="Times New Roman" w:hAnsiTheme="minorHAnsi" w:cs="Times New Roman"/>
                <w:b/>
                <w:color w:val="FF0000"/>
                <w:sz w:val="18"/>
                <w:szCs w:val="20"/>
                <w:lang w:eastAsia="en-GB"/>
              </w:rPr>
            </w:pPr>
            <w:r w:rsidRPr="00B66112">
              <w:rPr>
                <w:rFonts w:asciiTheme="minorHAnsi" w:eastAsia="Times New Roman" w:hAnsiTheme="minorHAnsi" w:cs="Times New Roman"/>
                <w:b/>
                <w:color w:val="FF0000"/>
                <w:sz w:val="18"/>
                <w:szCs w:val="20"/>
                <w:lang w:eastAsia="en-GB"/>
              </w:rPr>
              <w:t>1</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color w:val="FF0000"/>
                <w:sz w:val="18"/>
                <w:szCs w:val="20"/>
                <w:lang w:eastAsia="en-GB"/>
              </w:rPr>
            </w:pP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color w:val="FF0000"/>
                <w:sz w:val="18"/>
                <w:szCs w:val="20"/>
                <w:lang w:eastAsia="en-GB"/>
              </w:rPr>
            </w:pP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color w:val="FF0000"/>
                <w:sz w:val="18"/>
                <w:szCs w:val="20"/>
                <w:lang w:eastAsia="en-GB"/>
              </w:rPr>
            </w:pP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color w:val="FF0000"/>
                <w:sz w:val="18"/>
                <w:szCs w:val="20"/>
                <w:lang w:eastAsia="en-GB"/>
              </w:rPr>
            </w:pPr>
          </w:p>
        </w:tc>
      </w:tr>
      <w:tr w:rsidR="00B66112" w:rsidRPr="00B66112" w:rsidTr="00146E32">
        <w:trPr>
          <w:trHeight w:val="300"/>
        </w:trPr>
        <w:tc>
          <w:tcPr>
            <w:tcW w:w="1213" w:type="dxa"/>
            <w:tcBorders>
              <w:top w:val="nil"/>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3"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4092" w:type="dxa"/>
            <w:vMerge/>
            <w:tcBorders>
              <w:left w:val="single" w:sz="4" w:space="0" w:color="auto"/>
              <w:bottom w:val="single" w:sz="4" w:space="0" w:color="auto"/>
            </w:tcBorders>
          </w:tcPr>
          <w:p w:rsidR="00B66112" w:rsidRPr="00B66112" w:rsidRDefault="00B66112" w:rsidP="00146E32">
            <w:pPr>
              <w:jc w:val="center"/>
              <w:rPr>
                <w:rFonts w:asciiTheme="minorHAnsi" w:eastAsia="Times New Roman" w:hAnsiTheme="minorHAnsi" w:cs="Times New Roman"/>
                <w:color w:val="FF0000"/>
                <w:sz w:val="18"/>
                <w:szCs w:val="20"/>
                <w:lang w:eastAsia="en-GB"/>
              </w:rPr>
            </w:pPr>
          </w:p>
        </w:tc>
      </w:tr>
    </w:tbl>
    <w:p w:rsidR="001A6587" w:rsidRDefault="001A6587"/>
    <w:tbl>
      <w:tblPr>
        <w:tblW w:w="89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3"/>
        <w:gridCol w:w="1213"/>
        <w:gridCol w:w="1214"/>
        <w:gridCol w:w="1214"/>
        <w:gridCol w:w="4092"/>
      </w:tblGrid>
      <w:tr w:rsidR="001A6587" w:rsidRPr="00B66112" w:rsidTr="00132B80">
        <w:trPr>
          <w:trHeight w:val="300"/>
        </w:trPr>
        <w:tc>
          <w:tcPr>
            <w:tcW w:w="48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A6587" w:rsidRPr="00B66112" w:rsidRDefault="001A6587" w:rsidP="00132B80">
            <w:pPr>
              <w:spacing w:after="60"/>
              <w:rPr>
                <w:rFonts w:asciiTheme="minorHAnsi" w:hAnsiTheme="minorHAnsi" w:cs="Times New Roman"/>
                <w:b/>
                <w:sz w:val="18"/>
                <w:szCs w:val="20"/>
              </w:rPr>
            </w:pPr>
            <w:r w:rsidRPr="00B66112">
              <w:rPr>
                <w:rFonts w:asciiTheme="minorHAnsi" w:hAnsiTheme="minorHAnsi" w:cs="Times New Roman"/>
                <w:b/>
                <w:sz w:val="18"/>
                <w:szCs w:val="20"/>
              </w:rPr>
              <w:t>Short-term trend of parameters (Range, Area of habitat, Structure and functions</w:t>
            </w:r>
          </w:p>
        </w:tc>
        <w:tc>
          <w:tcPr>
            <w:tcW w:w="4092" w:type="dxa"/>
            <w:vMerge w:val="restart"/>
            <w:tcBorders>
              <w:top w:val="single" w:sz="4" w:space="0" w:color="auto"/>
              <w:left w:val="single" w:sz="4" w:space="0" w:color="auto"/>
              <w:right w:val="single" w:sz="4" w:space="0" w:color="auto"/>
            </w:tcBorders>
            <w:shd w:val="clear" w:color="auto" w:fill="DBE5F1" w:themeFill="accent1" w:themeFillTint="33"/>
          </w:tcPr>
          <w:p w:rsidR="001A6587" w:rsidRPr="00B66112" w:rsidRDefault="001A6587" w:rsidP="00132B80">
            <w:pPr>
              <w:spacing w:after="60"/>
              <w:rPr>
                <w:rFonts w:asciiTheme="minorHAnsi" w:hAnsiTheme="minorHAnsi" w:cs="Times New Roman"/>
                <w:b/>
                <w:sz w:val="18"/>
                <w:szCs w:val="20"/>
              </w:rPr>
            </w:pPr>
            <w:r w:rsidRPr="00B66112">
              <w:rPr>
                <w:rFonts w:asciiTheme="minorHAnsi" w:hAnsiTheme="minorHAnsi" w:cs="Times New Roman"/>
                <w:b/>
                <w:sz w:val="18"/>
                <w:szCs w:val="20"/>
              </w:rPr>
              <w:t>Overall trend in CS</w:t>
            </w:r>
          </w:p>
        </w:tc>
      </w:tr>
      <w:tr w:rsidR="001A6587" w:rsidRPr="00B66112" w:rsidTr="00132B80">
        <w:trPr>
          <w:trHeight w:val="300"/>
        </w:trPr>
        <w:tc>
          <w:tcPr>
            <w:tcW w:w="1213" w:type="dxa"/>
            <w:tcBorders>
              <w:bottom w:val="single" w:sz="4" w:space="0" w:color="auto"/>
              <w:right w:val="single" w:sz="4" w:space="0" w:color="auto"/>
            </w:tcBorders>
            <w:shd w:val="clear" w:color="auto" w:fill="DBE5F1" w:themeFill="accent1" w:themeFillTint="33"/>
            <w:noWrap/>
            <w:hideMark/>
          </w:tcPr>
          <w:p w:rsidR="001A6587" w:rsidRPr="00B66112" w:rsidRDefault="001A6587" w:rsidP="00132B80">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increasing</w:t>
            </w:r>
          </w:p>
        </w:tc>
        <w:tc>
          <w:tcPr>
            <w:tcW w:w="121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A6587" w:rsidRPr="00B66112" w:rsidRDefault="001A6587" w:rsidP="00132B80">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stable</w:t>
            </w:r>
          </w:p>
        </w:tc>
        <w:tc>
          <w:tcPr>
            <w:tcW w:w="1214" w:type="dxa"/>
            <w:tcBorders>
              <w:left w:val="single" w:sz="4" w:space="0" w:color="auto"/>
              <w:bottom w:val="single" w:sz="4" w:space="0" w:color="auto"/>
              <w:right w:val="single" w:sz="4" w:space="0" w:color="auto"/>
            </w:tcBorders>
            <w:shd w:val="clear" w:color="auto" w:fill="DBE5F1" w:themeFill="accent1" w:themeFillTint="33"/>
            <w:noWrap/>
            <w:hideMark/>
          </w:tcPr>
          <w:p w:rsidR="001A6587" w:rsidRPr="00B66112" w:rsidRDefault="001A6587" w:rsidP="00132B80">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decreasing</w:t>
            </w:r>
          </w:p>
        </w:tc>
        <w:tc>
          <w:tcPr>
            <w:tcW w:w="121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A6587" w:rsidRPr="00B66112" w:rsidRDefault="001A6587" w:rsidP="00132B80">
            <w:pPr>
              <w:jc w:val="center"/>
              <w:rPr>
                <w:rFonts w:asciiTheme="minorHAnsi" w:eastAsia="Times New Roman" w:hAnsiTheme="minorHAnsi" w:cs="Times New Roman"/>
                <w:b/>
                <w:sz w:val="18"/>
                <w:szCs w:val="20"/>
                <w:lang w:eastAsia="en-GB"/>
              </w:rPr>
            </w:pPr>
            <w:r w:rsidRPr="00B66112">
              <w:rPr>
                <w:rFonts w:asciiTheme="minorHAnsi" w:eastAsia="Times New Roman" w:hAnsiTheme="minorHAnsi" w:cs="Times New Roman"/>
                <w:b/>
                <w:sz w:val="18"/>
                <w:szCs w:val="20"/>
                <w:lang w:eastAsia="en-GB"/>
              </w:rPr>
              <w:t>Number unknown</w:t>
            </w:r>
          </w:p>
        </w:tc>
        <w:tc>
          <w:tcPr>
            <w:tcW w:w="4092" w:type="dxa"/>
            <w:vMerge/>
            <w:tcBorders>
              <w:left w:val="single" w:sz="4" w:space="0" w:color="auto"/>
              <w:bottom w:val="single" w:sz="4" w:space="0" w:color="auto"/>
              <w:right w:val="single" w:sz="4" w:space="0" w:color="auto"/>
            </w:tcBorders>
            <w:shd w:val="clear" w:color="auto" w:fill="DBE5F1" w:themeFill="accent1" w:themeFillTint="33"/>
          </w:tcPr>
          <w:p w:rsidR="001A6587" w:rsidRPr="00B66112" w:rsidRDefault="001A6587" w:rsidP="00132B80">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3</w:t>
            </w:r>
          </w:p>
        </w:tc>
        <w:tc>
          <w:tcPr>
            <w:tcW w:w="1214" w:type="dxa"/>
            <w:tcBorders>
              <w:top w:val="single" w:sz="4" w:space="0" w:color="auto"/>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val="restart"/>
            <w:tcBorders>
              <w:top w:val="single" w:sz="4" w:space="0" w:color="auto"/>
              <w:left w:val="single" w:sz="4" w:space="0" w:color="auto"/>
            </w:tcBorders>
          </w:tcPr>
          <w:p w:rsidR="00B66112" w:rsidRPr="00B66112" w:rsidRDefault="00B66112" w:rsidP="00146E32">
            <w:pPr>
              <w:ind w:left="865"/>
              <w:jc w:val="left"/>
              <w:rPr>
                <w:rFonts w:asciiTheme="minorHAnsi" w:hAnsiTheme="minorHAnsi" w:cs="Times New Roman"/>
                <w:sz w:val="18"/>
                <w:szCs w:val="20"/>
              </w:rPr>
            </w:pPr>
            <w:r w:rsidRPr="00B66112">
              <w:rPr>
                <w:rFonts w:asciiTheme="minorHAnsi" w:hAnsiTheme="minorHAnsi" w:cs="Times New Roman"/>
                <w:sz w:val="18"/>
                <w:szCs w:val="20"/>
              </w:rPr>
              <w:t>Deteriorating</w:t>
            </w:r>
          </w:p>
          <w:p w:rsidR="00B66112" w:rsidRPr="00B66112" w:rsidRDefault="00B66112" w:rsidP="00146E32">
            <w:pPr>
              <w:jc w:val="left"/>
              <w:rPr>
                <w:rFonts w:asciiTheme="minorHAnsi" w:eastAsia="Times New Roman" w:hAnsiTheme="minorHAnsi" w:cs="Times New Roman"/>
                <w:sz w:val="18"/>
                <w:szCs w:val="20"/>
                <w:lang w:eastAsia="en-GB"/>
              </w:rPr>
            </w:pPr>
          </w:p>
          <w:p w:rsidR="00B66112" w:rsidRPr="00B66112" w:rsidRDefault="00B66112" w:rsidP="00146E32">
            <w:pPr>
              <w:jc w:val="left"/>
              <w:rPr>
                <w:rFonts w:asciiTheme="minorHAnsi" w:eastAsia="Times New Roman" w:hAnsiTheme="minorHAnsi" w:cs="Times New Roman"/>
                <w:i/>
                <w:sz w:val="18"/>
                <w:szCs w:val="20"/>
                <w:lang w:eastAsia="en-GB"/>
              </w:rPr>
            </w:pPr>
            <w:r w:rsidRPr="00B66112">
              <w:rPr>
                <w:rFonts w:asciiTheme="minorHAnsi" w:eastAsia="Times New Roman" w:hAnsiTheme="minorHAnsi" w:cs="Times New Roman"/>
                <w:i/>
                <w:sz w:val="18"/>
                <w:szCs w:val="20"/>
                <w:lang w:eastAsia="en-GB"/>
              </w:rPr>
              <w:t>(Decreasing trends dominate)</w:t>
            </w:r>
          </w:p>
          <w:p w:rsidR="00B66112" w:rsidRPr="00B66112" w:rsidRDefault="00B66112" w:rsidP="00146E32">
            <w:pPr>
              <w:jc w:val="left"/>
              <w:rPr>
                <w:rFonts w:asciiTheme="minorHAnsi" w:eastAsia="Times New Roman" w:hAnsiTheme="minorHAnsi" w:cs="Times New Roman"/>
                <w:sz w:val="18"/>
                <w:szCs w:val="20"/>
                <w:lang w:eastAsia="en-GB"/>
              </w:rPr>
            </w:pPr>
          </w:p>
          <w:p w:rsidR="00B66112" w:rsidRPr="00B66112" w:rsidRDefault="00B66112" w:rsidP="00146E32">
            <w:pPr>
              <w:jc w:val="left"/>
              <w:rPr>
                <w:rFonts w:asciiTheme="minorHAnsi" w:eastAsia="Times New Roman" w:hAnsiTheme="minorHAnsi" w:cs="Times New Roman"/>
                <w:i/>
                <w:sz w:val="18"/>
                <w:szCs w:val="20"/>
                <w:lang w:eastAsia="en-GB"/>
              </w:rPr>
            </w:pPr>
            <w:r w:rsidRPr="00B66112">
              <w:rPr>
                <w:rFonts w:asciiTheme="minorHAnsi" w:eastAsia="Times New Roman" w:hAnsiTheme="minorHAnsi" w:cs="Times New Roman"/>
                <w:i/>
                <w:sz w:val="18"/>
                <w:szCs w:val="20"/>
                <w:lang w:eastAsia="en-GB"/>
              </w:rPr>
              <w:t>* Trend magnitude should also be considered. The overall trend in CS is declining only in case of important declines (&gt; 1 % per year).</w:t>
            </w: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nil"/>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nil"/>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top w:val="nil"/>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3"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top w:val="nil"/>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4092" w:type="dxa"/>
            <w:vMerge/>
            <w:tcBorders>
              <w:left w:val="single" w:sz="4" w:space="0" w:color="auto"/>
              <w:bottom w:val="single" w:sz="4" w:space="0" w:color="auto"/>
            </w:tcBorders>
          </w:tcPr>
          <w:p w:rsidR="00B66112" w:rsidRPr="00B66112" w:rsidRDefault="00B66112" w:rsidP="00146E32">
            <w:pPr>
              <w:jc w:val="center"/>
              <w:rPr>
                <w:rFonts w:asciiTheme="minorHAnsi" w:eastAsia="Times New Roman" w:hAnsiTheme="minorHAnsi" w:cs="Times New Roman"/>
                <w:color w:val="FF0000"/>
                <w:sz w:val="18"/>
                <w:szCs w:val="20"/>
                <w:lang w:eastAsia="en-GB"/>
              </w:rPr>
            </w:pPr>
          </w:p>
        </w:tc>
      </w:tr>
      <w:tr w:rsidR="00B66112" w:rsidRPr="00B66112" w:rsidTr="00146E32">
        <w:trPr>
          <w:trHeight w:val="300"/>
        </w:trPr>
        <w:tc>
          <w:tcPr>
            <w:tcW w:w="1213" w:type="dxa"/>
            <w:tcBorders>
              <w:top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top w:val="single" w:sz="4" w:space="0" w:color="auto"/>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single" w:sz="4" w:space="0" w:color="auto"/>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top w:val="single" w:sz="4" w:space="0" w:color="auto"/>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3</w:t>
            </w:r>
          </w:p>
        </w:tc>
        <w:tc>
          <w:tcPr>
            <w:tcW w:w="4092" w:type="dxa"/>
            <w:vMerge w:val="restart"/>
            <w:tcBorders>
              <w:top w:val="single" w:sz="4" w:space="0" w:color="auto"/>
              <w:left w:val="single" w:sz="4" w:space="0" w:color="auto"/>
            </w:tcBorders>
          </w:tcPr>
          <w:p w:rsidR="00B66112" w:rsidRPr="00B66112" w:rsidRDefault="00B66112" w:rsidP="00146E32">
            <w:pPr>
              <w:ind w:left="865"/>
              <w:jc w:val="left"/>
              <w:rPr>
                <w:rFonts w:asciiTheme="minorHAnsi" w:eastAsia="Times New Roman" w:hAnsiTheme="minorHAnsi" w:cs="Times New Roman"/>
                <w:sz w:val="18"/>
                <w:szCs w:val="20"/>
                <w:lang w:eastAsia="en-GB"/>
              </w:rPr>
            </w:pPr>
            <w:r w:rsidRPr="00B66112">
              <w:rPr>
                <w:rFonts w:asciiTheme="minorHAnsi" w:hAnsiTheme="minorHAnsi" w:cs="Times New Roman"/>
                <w:sz w:val="18"/>
                <w:szCs w:val="20"/>
              </w:rPr>
              <w:t>Unknown</w:t>
            </w:r>
            <w:r w:rsidRPr="00B66112">
              <w:rPr>
                <w:rFonts w:asciiTheme="minorHAnsi" w:eastAsia="Times New Roman" w:hAnsiTheme="minorHAnsi" w:cs="Times New Roman"/>
                <w:sz w:val="18"/>
                <w:szCs w:val="20"/>
                <w:lang w:eastAsia="en-GB"/>
              </w:rPr>
              <w:t xml:space="preserve"> </w:t>
            </w:r>
          </w:p>
          <w:p w:rsidR="00B66112" w:rsidRPr="00B66112" w:rsidRDefault="00B66112" w:rsidP="00146E32">
            <w:pPr>
              <w:jc w:val="left"/>
              <w:rPr>
                <w:rFonts w:asciiTheme="minorHAnsi" w:eastAsia="Times New Roman" w:hAnsiTheme="minorHAnsi" w:cs="Times New Roman"/>
                <w:sz w:val="18"/>
                <w:szCs w:val="20"/>
                <w:lang w:eastAsia="en-GB"/>
              </w:rPr>
            </w:pPr>
          </w:p>
          <w:p w:rsidR="00B66112" w:rsidRPr="00B66112" w:rsidRDefault="00B66112" w:rsidP="00146E32">
            <w:pPr>
              <w:jc w:val="left"/>
              <w:rPr>
                <w:rFonts w:asciiTheme="minorHAnsi" w:eastAsia="Times New Roman" w:hAnsiTheme="minorHAnsi" w:cs="Times New Roman"/>
                <w:i/>
                <w:sz w:val="18"/>
                <w:szCs w:val="20"/>
                <w:lang w:eastAsia="en-GB"/>
              </w:rPr>
            </w:pPr>
            <w:r w:rsidRPr="00B66112">
              <w:rPr>
                <w:rFonts w:asciiTheme="minorHAnsi" w:eastAsia="Times New Roman" w:hAnsiTheme="minorHAnsi" w:cs="Times New Roman"/>
                <w:i/>
                <w:sz w:val="18"/>
                <w:szCs w:val="20"/>
                <w:lang w:eastAsia="en-GB"/>
              </w:rPr>
              <w:t>(Unknown trends dominate)</w:t>
            </w:r>
          </w:p>
        </w:tc>
      </w:tr>
      <w:tr w:rsidR="00B66112" w:rsidRPr="00B66112" w:rsidTr="00146E32">
        <w:trPr>
          <w:trHeight w:val="300"/>
        </w:trPr>
        <w:tc>
          <w:tcPr>
            <w:tcW w:w="1213" w:type="dxa"/>
            <w:tcBorders>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3"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2</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3"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r w:rsidR="00B66112" w:rsidRPr="00B66112" w:rsidTr="00146E32">
        <w:trPr>
          <w:trHeight w:val="300"/>
        </w:trPr>
        <w:tc>
          <w:tcPr>
            <w:tcW w:w="1213" w:type="dxa"/>
            <w:tcBorders>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0</w:t>
            </w:r>
          </w:p>
        </w:tc>
        <w:tc>
          <w:tcPr>
            <w:tcW w:w="1213" w:type="dxa"/>
            <w:tcBorders>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left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1214" w:type="dxa"/>
            <w:tcBorders>
              <w:left w:val="single" w:sz="4" w:space="0" w:color="auto"/>
              <w:bottom w:val="single" w:sz="4" w:space="0" w:color="auto"/>
              <w:right w:val="single" w:sz="4" w:space="0" w:color="auto"/>
            </w:tcBorders>
            <w:shd w:val="clear" w:color="auto" w:fill="auto"/>
            <w:noWrap/>
            <w:hideMark/>
          </w:tcPr>
          <w:p w:rsidR="00B66112" w:rsidRPr="00B66112" w:rsidRDefault="00B66112" w:rsidP="00146E32">
            <w:pPr>
              <w:jc w:val="center"/>
              <w:rPr>
                <w:rFonts w:asciiTheme="minorHAnsi" w:eastAsia="Times New Roman" w:hAnsiTheme="minorHAnsi" w:cs="Times New Roman"/>
                <w:sz w:val="18"/>
                <w:szCs w:val="20"/>
                <w:lang w:eastAsia="en-GB"/>
              </w:rPr>
            </w:pPr>
            <w:r w:rsidRPr="00B66112">
              <w:rPr>
                <w:rFonts w:asciiTheme="minorHAnsi" w:eastAsia="Times New Roman" w:hAnsiTheme="minorHAnsi" w:cs="Times New Roman"/>
                <w:sz w:val="18"/>
                <w:szCs w:val="20"/>
                <w:lang w:eastAsia="en-GB"/>
              </w:rPr>
              <w:t>1</w:t>
            </w:r>
          </w:p>
        </w:tc>
        <w:tc>
          <w:tcPr>
            <w:tcW w:w="4092" w:type="dxa"/>
            <w:vMerge/>
            <w:tcBorders>
              <w:left w:val="single" w:sz="4" w:space="0" w:color="auto"/>
            </w:tcBorders>
          </w:tcPr>
          <w:p w:rsidR="00B66112" w:rsidRPr="00B66112" w:rsidRDefault="00B66112" w:rsidP="00146E32">
            <w:pPr>
              <w:jc w:val="center"/>
              <w:rPr>
                <w:rFonts w:asciiTheme="minorHAnsi" w:eastAsia="Times New Roman" w:hAnsiTheme="minorHAnsi" w:cs="Times New Roman"/>
                <w:sz w:val="18"/>
                <w:szCs w:val="20"/>
                <w:lang w:eastAsia="en-GB"/>
              </w:rPr>
            </w:pPr>
          </w:p>
        </w:tc>
      </w:tr>
    </w:tbl>
    <w:p w:rsidR="00861243" w:rsidRDefault="00861243" w:rsidP="00861243"/>
    <w:p w:rsidR="006D048F" w:rsidRDefault="006D048F" w:rsidP="00861243"/>
    <w:p w:rsidR="006D048F" w:rsidRPr="002A0215" w:rsidRDefault="006D048F" w:rsidP="006D048F">
      <w:pPr>
        <w:ind w:right="142"/>
        <w:jc w:val="right"/>
        <w:rPr>
          <w:rFonts w:asciiTheme="minorHAnsi" w:hAnsiTheme="minorHAnsi"/>
          <w:color w:val="365F91" w:themeColor="accent1" w:themeShade="BF"/>
          <w:sz w:val="32"/>
          <w:lang w:eastAsia="en-GB"/>
        </w:rPr>
      </w:pPr>
      <w:r w:rsidRPr="002A0215">
        <w:rPr>
          <w:rFonts w:ascii="Segoe UI Symbol" w:hAnsi="Segoe UI Symbol"/>
          <w:color w:val="D9D9D9" w:themeColor="background1" w:themeShade="D9"/>
          <w:sz w:val="32"/>
          <w:lang w:eastAsia="en-GB"/>
        </w:rPr>
        <w:t xml:space="preserve">🐦 </w:t>
      </w:r>
      <w:r w:rsidRPr="002A0215">
        <w:rPr>
          <w:rFonts w:ascii="Segoe UI Symbol" w:hAnsi="Segoe UI Symbol"/>
          <w:color w:val="365F91" w:themeColor="accent1" w:themeShade="BF"/>
          <w:sz w:val="32"/>
          <w:lang w:eastAsia="en-GB"/>
        </w:rPr>
        <w:t>🐞 🌻</w:t>
      </w:r>
    </w:p>
    <w:p w:rsidR="006D048F" w:rsidRPr="006D048F" w:rsidRDefault="006D048F" w:rsidP="006D048F">
      <w:pPr>
        <w:pStyle w:val="Heading2"/>
        <w:shd w:val="clear" w:color="auto" w:fill="B8CCE4" w:themeFill="accent1" w:themeFillTint="66"/>
        <w:rPr>
          <w:rFonts w:asciiTheme="minorHAnsi" w:hAnsiTheme="minorHAnsi"/>
          <w:color w:val="auto"/>
        </w:rPr>
      </w:pPr>
      <w:bookmarkStart w:id="36" w:name="_Toc5626344"/>
      <w:r w:rsidRPr="006D048F">
        <w:rPr>
          <w:rFonts w:asciiTheme="minorHAnsi" w:hAnsiTheme="minorHAnsi"/>
          <w:color w:val="auto"/>
        </w:rPr>
        <w:t xml:space="preserve">Reasons for change in conservation status and conservation status trend , if they are assessed as ‘unknown’ for example </w:t>
      </w:r>
      <w:r>
        <w:rPr>
          <w:rFonts w:asciiTheme="minorHAnsi" w:hAnsiTheme="minorHAnsi"/>
          <w:color w:val="auto"/>
        </w:rPr>
        <w:t>due to lack of recent data (04/2019)</w:t>
      </w:r>
      <w:bookmarkEnd w:id="36"/>
    </w:p>
    <w:p w:rsidR="006D048F" w:rsidRDefault="006D048F" w:rsidP="006D048F">
      <w:pPr>
        <w:spacing w:beforeAutospacing="1" w:afterAutospacing="1"/>
        <w:jc w:val="left"/>
        <w:rPr>
          <w:lang w:val="en"/>
        </w:rPr>
      </w:pPr>
      <w:r w:rsidRPr="006D048F">
        <w:rPr>
          <w:rFonts w:asciiTheme="minorHAnsi" w:hAnsiTheme="minorHAnsi"/>
          <w:i/>
          <w:sz w:val="18"/>
          <w:szCs w:val="20"/>
        </w:rPr>
        <w:t>Field 11.7 (species) and 10.7 (habitats): "Change and reasons for change in conservation status and conservation status trend": For example for a species no surveys were done in the current period therefore all trends and also overall trend in conservation status are ‘unknown’. For 2007-2012 the overall trend in conservation status was assessed as ‘stable’. So there is a  "change", but we cannot choose the options to justify the change! It is not a genuine change, not a change of method, not better knowledge, and not "change without a known cause."  How the reason for change should be reported in this situation</w:t>
      </w:r>
      <w:r>
        <w:rPr>
          <w:rStyle w:val="tlid-translation"/>
          <w:lang w:val="en"/>
        </w:rPr>
        <w:t xml:space="preserve"> </w:t>
      </w:r>
    </w:p>
    <w:p w:rsidR="006D048F" w:rsidRPr="002A0215" w:rsidRDefault="006D048F" w:rsidP="006D048F">
      <w:pPr>
        <w:spacing w:before="240" w:after="120"/>
        <w:jc w:val="left"/>
        <w:rPr>
          <w:rFonts w:asciiTheme="minorHAnsi" w:eastAsia="Times New Roman" w:hAnsiTheme="minorHAnsi" w:cs="Times New Roman"/>
          <w:b/>
          <w:color w:val="365F91" w:themeColor="accent1" w:themeShade="BF"/>
          <w:sz w:val="20"/>
          <w:szCs w:val="20"/>
          <w:lang w:eastAsia="en-GB"/>
        </w:rPr>
      </w:pPr>
      <w:r w:rsidRPr="002A0215">
        <w:rPr>
          <w:rFonts w:asciiTheme="minorHAnsi" w:eastAsia="Times New Roman" w:hAnsiTheme="minorHAnsi" w:cs="Times New Roman"/>
          <w:b/>
          <w:color w:val="365F91" w:themeColor="accent1" w:themeShade="BF"/>
          <w:sz w:val="20"/>
          <w:szCs w:val="20"/>
          <w:lang w:eastAsia="en-GB"/>
        </w:rPr>
        <w:t>Reply</w:t>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r>
      <w:r w:rsidRPr="002A0215">
        <w:rPr>
          <w:rFonts w:asciiTheme="minorHAnsi" w:eastAsia="Times New Roman" w:hAnsiTheme="minorHAnsi" w:cs="Times New Roman"/>
          <w:b/>
          <w:color w:val="365F91" w:themeColor="accent1" w:themeShade="BF"/>
          <w:sz w:val="20"/>
          <w:szCs w:val="20"/>
          <w:lang w:eastAsia="en-GB"/>
        </w:rPr>
        <w:tab/>
        <w:t xml:space="preserve">              (</w:t>
      </w:r>
      <w:r>
        <w:rPr>
          <w:rFonts w:asciiTheme="minorHAnsi" w:eastAsia="Times New Roman" w:hAnsiTheme="minorHAnsi" w:cs="Times New Roman"/>
          <w:b/>
          <w:color w:val="365F91" w:themeColor="accent1" w:themeShade="BF"/>
          <w:sz w:val="20"/>
          <w:szCs w:val="20"/>
          <w:lang w:eastAsia="en-GB"/>
        </w:rPr>
        <w:t>02</w:t>
      </w:r>
      <w:r w:rsidRPr="002A0215">
        <w:rPr>
          <w:rFonts w:asciiTheme="minorHAnsi" w:eastAsia="Times New Roman" w:hAnsiTheme="minorHAnsi" w:cs="Times New Roman"/>
          <w:b/>
          <w:color w:val="365F91" w:themeColor="accent1" w:themeShade="BF"/>
          <w:sz w:val="20"/>
          <w:szCs w:val="20"/>
          <w:lang w:eastAsia="en-GB"/>
        </w:rPr>
        <w:t>/0</w:t>
      </w:r>
      <w:r>
        <w:rPr>
          <w:rFonts w:asciiTheme="minorHAnsi" w:eastAsia="Times New Roman" w:hAnsiTheme="minorHAnsi" w:cs="Times New Roman"/>
          <w:b/>
          <w:color w:val="365F91" w:themeColor="accent1" w:themeShade="BF"/>
          <w:sz w:val="20"/>
          <w:szCs w:val="20"/>
          <w:lang w:eastAsia="en-GB"/>
        </w:rPr>
        <w:t>4</w:t>
      </w:r>
      <w:r w:rsidRPr="002A0215">
        <w:rPr>
          <w:rFonts w:asciiTheme="minorHAnsi" w:eastAsia="Times New Roman" w:hAnsiTheme="minorHAnsi" w:cs="Times New Roman"/>
          <w:b/>
          <w:color w:val="365F91" w:themeColor="accent1" w:themeShade="BF"/>
          <w:sz w:val="20"/>
          <w:szCs w:val="20"/>
          <w:lang w:eastAsia="en-GB"/>
        </w:rPr>
        <w:t>/201</w:t>
      </w:r>
      <w:r>
        <w:rPr>
          <w:rFonts w:asciiTheme="minorHAnsi" w:eastAsia="Times New Roman" w:hAnsiTheme="minorHAnsi" w:cs="Times New Roman"/>
          <w:b/>
          <w:color w:val="365F91" w:themeColor="accent1" w:themeShade="BF"/>
          <w:sz w:val="20"/>
          <w:szCs w:val="20"/>
          <w:lang w:eastAsia="en-GB"/>
        </w:rPr>
        <w:t>9</w:t>
      </w:r>
      <w:r w:rsidRPr="002A0215">
        <w:rPr>
          <w:rFonts w:asciiTheme="minorHAnsi" w:eastAsia="Times New Roman" w:hAnsiTheme="minorHAnsi" w:cs="Times New Roman"/>
          <w:b/>
          <w:color w:val="365F91" w:themeColor="accent1" w:themeShade="BF"/>
          <w:sz w:val="20"/>
          <w:szCs w:val="20"/>
          <w:lang w:eastAsia="en-GB"/>
        </w:rPr>
        <w:t>)</w:t>
      </w:r>
    </w:p>
    <w:p w:rsidR="006D048F" w:rsidRPr="006D048F" w:rsidRDefault="006D048F" w:rsidP="006D048F">
      <w:pPr>
        <w:spacing w:before="120" w:after="120"/>
        <w:jc w:val="left"/>
        <w:rPr>
          <w:rStyle w:val="tlid-translation"/>
          <w:rFonts w:asciiTheme="minorHAnsi" w:hAnsiTheme="minorHAnsi"/>
          <w:sz w:val="20"/>
        </w:rPr>
      </w:pPr>
      <w:r w:rsidRPr="006D048F">
        <w:rPr>
          <w:rStyle w:val="tlid-translation"/>
          <w:rFonts w:asciiTheme="minorHAnsi" w:hAnsiTheme="minorHAnsi"/>
          <w:sz w:val="20"/>
          <w:lang w:val="en"/>
        </w:rPr>
        <w:t xml:space="preserve">If the change </w:t>
      </w:r>
      <w:r w:rsidR="009268DB">
        <w:rPr>
          <w:rStyle w:val="tlid-translation"/>
          <w:rFonts w:asciiTheme="minorHAnsi" w:hAnsiTheme="minorHAnsi"/>
          <w:sz w:val="20"/>
          <w:lang w:val="en"/>
        </w:rPr>
        <w:t>in</w:t>
      </w:r>
      <w:r w:rsidRPr="006D048F">
        <w:rPr>
          <w:rStyle w:val="tlid-translation"/>
          <w:rFonts w:asciiTheme="minorHAnsi" w:hAnsiTheme="minorHAnsi"/>
          <w:sz w:val="20"/>
          <w:lang w:val="en"/>
        </w:rPr>
        <w:t xml:space="preserve"> conservation status or </w:t>
      </w:r>
      <w:r w:rsidR="0065026F">
        <w:rPr>
          <w:rStyle w:val="tlid-translation"/>
          <w:rFonts w:asciiTheme="minorHAnsi" w:hAnsiTheme="minorHAnsi"/>
          <w:sz w:val="20"/>
          <w:lang w:val="en"/>
        </w:rPr>
        <w:t>in</w:t>
      </w:r>
      <w:r w:rsidR="0065026F" w:rsidRPr="006D048F">
        <w:rPr>
          <w:rStyle w:val="tlid-translation"/>
          <w:rFonts w:asciiTheme="minorHAnsi" w:hAnsiTheme="minorHAnsi"/>
          <w:sz w:val="20"/>
          <w:lang w:val="en"/>
        </w:rPr>
        <w:t xml:space="preserve"> </w:t>
      </w:r>
      <w:r w:rsidR="009268DB">
        <w:rPr>
          <w:rStyle w:val="tlid-translation"/>
          <w:rFonts w:asciiTheme="minorHAnsi" w:hAnsiTheme="minorHAnsi"/>
          <w:sz w:val="20"/>
          <w:lang w:val="en"/>
        </w:rPr>
        <w:t xml:space="preserve">the </w:t>
      </w:r>
      <w:r w:rsidRPr="006D048F">
        <w:rPr>
          <w:rStyle w:val="tlid-translation"/>
          <w:rFonts w:asciiTheme="minorHAnsi" w:hAnsiTheme="minorHAnsi"/>
          <w:sz w:val="20"/>
          <w:lang w:val="en"/>
        </w:rPr>
        <w:t xml:space="preserve">overall trend in conservation status is towards </w:t>
      </w:r>
      <w:r>
        <w:rPr>
          <w:rStyle w:val="tlid-translation"/>
          <w:rFonts w:asciiTheme="minorHAnsi" w:hAnsiTheme="minorHAnsi"/>
          <w:sz w:val="20"/>
          <w:lang w:val="en"/>
        </w:rPr>
        <w:t>‘</w:t>
      </w:r>
      <w:r w:rsidRPr="006D048F">
        <w:rPr>
          <w:rStyle w:val="tlid-translation"/>
          <w:rFonts w:asciiTheme="minorHAnsi" w:hAnsiTheme="minorHAnsi"/>
          <w:i/>
          <w:sz w:val="20"/>
          <w:lang w:val="en"/>
        </w:rPr>
        <w:t>unknown</w:t>
      </w:r>
      <w:r>
        <w:rPr>
          <w:rStyle w:val="tlid-translation"/>
          <w:rFonts w:asciiTheme="minorHAnsi" w:hAnsiTheme="minorHAnsi"/>
          <w:sz w:val="20"/>
          <w:lang w:val="en"/>
        </w:rPr>
        <w:t>’</w:t>
      </w:r>
      <w:r w:rsidRPr="006D048F">
        <w:rPr>
          <w:rStyle w:val="tlid-translation"/>
          <w:rFonts w:asciiTheme="minorHAnsi" w:hAnsiTheme="minorHAnsi"/>
          <w:sz w:val="20"/>
          <w:lang w:val="en"/>
        </w:rPr>
        <w:t>, we advise to report:</w:t>
      </w:r>
    </w:p>
    <w:p w:rsidR="006D048F" w:rsidRPr="006D048F" w:rsidRDefault="006D048F" w:rsidP="006D048F">
      <w:pPr>
        <w:spacing w:before="120" w:after="120"/>
        <w:jc w:val="left"/>
        <w:rPr>
          <w:rStyle w:val="tlid-translation"/>
          <w:rFonts w:asciiTheme="minorHAnsi" w:hAnsiTheme="minorHAnsi"/>
          <w:sz w:val="20"/>
        </w:rPr>
      </w:pPr>
      <w:r w:rsidRPr="006D048F">
        <w:rPr>
          <w:rStyle w:val="tlid-translation"/>
          <w:rFonts w:asciiTheme="minorHAnsi" w:hAnsiTheme="minorHAnsi"/>
          <w:sz w:val="20"/>
          <w:lang w:val="en"/>
        </w:rPr>
        <w:t xml:space="preserve">a) </w:t>
      </w:r>
      <w:r>
        <w:rPr>
          <w:rStyle w:val="tlid-translation"/>
          <w:rFonts w:asciiTheme="minorHAnsi" w:hAnsiTheme="minorHAnsi"/>
          <w:sz w:val="20"/>
          <w:lang w:val="en"/>
        </w:rPr>
        <w:t>‘</w:t>
      </w:r>
      <w:r w:rsidRPr="006D048F">
        <w:rPr>
          <w:rStyle w:val="tlid-translation"/>
          <w:rFonts w:asciiTheme="minorHAnsi" w:hAnsiTheme="minorHAnsi"/>
          <w:i/>
          <w:sz w:val="20"/>
          <w:lang w:val="en"/>
        </w:rPr>
        <w:t>genuine change</w:t>
      </w:r>
      <w:r>
        <w:rPr>
          <w:rStyle w:val="tlid-translation"/>
          <w:rFonts w:asciiTheme="minorHAnsi" w:hAnsiTheme="minorHAnsi"/>
          <w:sz w:val="20"/>
          <w:lang w:val="en"/>
        </w:rPr>
        <w:t>’</w:t>
      </w:r>
      <w:r w:rsidRPr="006D048F">
        <w:rPr>
          <w:rStyle w:val="tlid-translation"/>
          <w:rFonts w:asciiTheme="minorHAnsi" w:hAnsiTheme="minorHAnsi"/>
          <w:sz w:val="20"/>
          <w:lang w:val="en"/>
        </w:rPr>
        <w:t xml:space="preserve"> if something has really happened (for example, a recent fire or other event has potentially affected site (s) of a habitat or species, but there has not been enough time to check the actual condition of these sites so the status/trend are ‘unknown’)</w:t>
      </w:r>
    </w:p>
    <w:p w:rsidR="006D048F" w:rsidRPr="006D048F" w:rsidRDefault="006D048F" w:rsidP="006D048F">
      <w:pPr>
        <w:spacing w:before="120" w:after="120"/>
        <w:jc w:val="left"/>
        <w:rPr>
          <w:rStyle w:val="tlid-translation"/>
          <w:rFonts w:asciiTheme="minorHAnsi" w:hAnsiTheme="minorHAnsi"/>
          <w:sz w:val="20"/>
          <w:lang w:val="en"/>
        </w:rPr>
      </w:pPr>
      <w:r w:rsidRPr="006D048F">
        <w:rPr>
          <w:rStyle w:val="tlid-translation"/>
          <w:rFonts w:asciiTheme="minorHAnsi" w:hAnsiTheme="minorHAnsi"/>
          <w:sz w:val="20"/>
          <w:lang w:val="en"/>
        </w:rPr>
        <w:t xml:space="preserve">b) </w:t>
      </w:r>
      <w:r>
        <w:rPr>
          <w:rStyle w:val="tlid-translation"/>
          <w:rFonts w:asciiTheme="minorHAnsi" w:hAnsiTheme="minorHAnsi"/>
          <w:sz w:val="20"/>
          <w:lang w:val="en"/>
        </w:rPr>
        <w:t>‘</w:t>
      </w:r>
      <w:r w:rsidRPr="006D048F">
        <w:rPr>
          <w:rStyle w:val="tlid-translation"/>
          <w:rFonts w:asciiTheme="minorHAnsi" w:hAnsiTheme="minorHAnsi"/>
          <w:i/>
          <w:sz w:val="20"/>
          <w:lang w:val="en"/>
        </w:rPr>
        <w:t>different method’</w:t>
      </w:r>
      <w:r w:rsidRPr="006D048F">
        <w:rPr>
          <w:rStyle w:val="tlid-translation"/>
          <w:rFonts w:asciiTheme="minorHAnsi" w:hAnsiTheme="minorHAnsi"/>
          <w:sz w:val="20"/>
          <w:lang w:val="en"/>
        </w:rPr>
        <w:t xml:space="preserve"> if the change is a result of a change in ‘methods’ (e.g. expert opinion was widely used for the assessment for a</w:t>
      </w:r>
      <w:r w:rsidRPr="006D048F">
        <w:rPr>
          <w:rStyle w:val="tlid-translation"/>
          <w:rFonts w:asciiTheme="minorHAnsi" w:hAnsiTheme="minorHAnsi"/>
          <w:sz w:val="20"/>
        </w:rPr>
        <w:t xml:space="preserve"> </w:t>
      </w:r>
      <w:r w:rsidRPr="006D048F">
        <w:rPr>
          <w:rStyle w:val="tlid-translation"/>
          <w:rFonts w:asciiTheme="minorHAnsi" w:hAnsiTheme="minorHAnsi"/>
          <w:sz w:val="20"/>
          <w:lang w:val="en"/>
        </w:rPr>
        <w:t xml:space="preserve">habitat or species in the previous period, but </w:t>
      </w:r>
      <w:r w:rsidR="009268DB">
        <w:rPr>
          <w:rStyle w:val="tlid-translation"/>
          <w:rFonts w:asciiTheme="minorHAnsi" w:hAnsiTheme="minorHAnsi"/>
          <w:sz w:val="20"/>
          <w:lang w:val="en"/>
        </w:rPr>
        <w:t xml:space="preserve">a </w:t>
      </w:r>
      <w:r w:rsidRPr="006D048F">
        <w:rPr>
          <w:rStyle w:val="tlid-translation"/>
          <w:rFonts w:asciiTheme="minorHAnsi" w:hAnsiTheme="minorHAnsi"/>
          <w:sz w:val="20"/>
          <w:lang w:val="en"/>
        </w:rPr>
        <w:t>different expert is now responsible for the assessment)</w:t>
      </w:r>
    </w:p>
    <w:p w:rsidR="006D048F" w:rsidRPr="006D048F" w:rsidRDefault="006D048F" w:rsidP="006D048F">
      <w:pPr>
        <w:spacing w:before="120" w:after="120"/>
        <w:jc w:val="left"/>
        <w:rPr>
          <w:rStyle w:val="tlid-translation"/>
          <w:rFonts w:asciiTheme="minorHAnsi" w:hAnsiTheme="minorHAnsi"/>
          <w:sz w:val="20"/>
          <w:lang w:val="en"/>
        </w:rPr>
      </w:pPr>
      <w:r w:rsidRPr="006D048F">
        <w:rPr>
          <w:rStyle w:val="tlid-translation"/>
          <w:rFonts w:asciiTheme="minorHAnsi" w:hAnsiTheme="minorHAnsi"/>
          <w:sz w:val="20"/>
          <w:lang w:val="en"/>
        </w:rPr>
        <w:t>c) If the change is due to missing data for the current period the ‘</w:t>
      </w:r>
      <w:r w:rsidRPr="006D048F">
        <w:rPr>
          <w:rStyle w:val="tlid-translation"/>
          <w:rFonts w:asciiTheme="minorHAnsi" w:hAnsiTheme="minorHAnsi"/>
          <w:i/>
          <w:sz w:val="20"/>
          <w:lang w:val="en"/>
        </w:rPr>
        <w:t>reasons for change’</w:t>
      </w:r>
      <w:r w:rsidRPr="006D048F">
        <w:rPr>
          <w:rStyle w:val="tlid-translation"/>
          <w:rFonts w:asciiTheme="minorHAnsi" w:hAnsiTheme="minorHAnsi"/>
          <w:sz w:val="20"/>
          <w:lang w:val="en"/>
        </w:rPr>
        <w:t xml:space="preserve"> in conservation status and / or conservation status trend should be left empty. </w:t>
      </w:r>
    </w:p>
    <w:p w:rsidR="006D048F" w:rsidRPr="006D048F" w:rsidRDefault="006D048F" w:rsidP="006D048F">
      <w:pPr>
        <w:spacing w:before="120" w:after="120"/>
        <w:jc w:val="left"/>
        <w:rPr>
          <w:rStyle w:val="tlid-translation"/>
          <w:rFonts w:asciiTheme="minorHAnsi" w:hAnsiTheme="minorHAnsi"/>
          <w:sz w:val="20"/>
          <w:lang w:val="en"/>
        </w:rPr>
      </w:pPr>
      <w:r>
        <w:rPr>
          <w:rStyle w:val="tlid-translation"/>
          <w:rFonts w:asciiTheme="minorHAnsi" w:hAnsiTheme="minorHAnsi"/>
          <w:sz w:val="20"/>
          <w:lang w:val="en"/>
        </w:rPr>
        <w:t>In all cases, changes to ‘</w:t>
      </w:r>
      <w:r w:rsidRPr="006D048F">
        <w:rPr>
          <w:rStyle w:val="tlid-translation"/>
          <w:rFonts w:asciiTheme="minorHAnsi" w:hAnsiTheme="minorHAnsi"/>
          <w:i/>
          <w:sz w:val="20"/>
          <w:lang w:val="en"/>
        </w:rPr>
        <w:t>unknown’</w:t>
      </w:r>
      <w:r w:rsidRPr="006D048F">
        <w:rPr>
          <w:rStyle w:val="tlid-translation"/>
          <w:rFonts w:asciiTheme="minorHAnsi" w:hAnsiTheme="minorHAnsi"/>
          <w:sz w:val="20"/>
          <w:lang w:val="en"/>
        </w:rPr>
        <w:t xml:space="preserve"> </w:t>
      </w:r>
      <w:r w:rsidR="00A51FFC">
        <w:rPr>
          <w:rStyle w:val="tlid-translation"/>
          <w:rFonts w:asciiTheme="minorHAnsi" w:hAnsiTheme="minorHAnsi"/>
          <w:sz w:val="20"/>
          <w:lang w:val="en"/>
        </w:rPr>
        <w:t>will be</w:t>
      </w:r>
      <w:r w:rsidRPr="006D048F">
        <w:rPr>
          <w:rStyle w:val="tlid-translation"/>
          <w:rFonts w:asciiTheme="minorHAnsi" w:hAnsiTheme="minorHAnsi"/>
          <w:sz w:val="20"/>
          <w:lang w:val="en"/>
        </w:rPr>
        <w:t xml:space="preserve"> treated separately in later analyses</w:t>
      </w:r>
      <w:r w:rsidR="009268DB">
        <w:rPr>
          <w:rStyle w:val="tlid-translation"/>
          <w:rFonts w:asciiTheme="minorHAnsi" w:hAnsiTheme="minorHAnsi"/>
          <w:sz w:val="20"/>
          <w:lang w:val="en"/>
        </w:rPr>
        <w:t>.</w:t>
      </w:r>
    </w:p>
    <w:sectPr w:rsidR="006D048F" w:rsidRPr="006D04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0C" w:rsidRDefault="0097630C" w:rsidP="00037AAF">
      <w:r>
        <w:separator/>
      </w:r>
    </w:p>
  </w:endnote>
  <w:endnote w:type="continuationSeparator" w:id="0">
    <w:p w:rsidR="0097630C" w:rsidRDefault="0097630C" w:rsidP="0003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6F" w:rsidRDefault="0065026F">
    <w:pPr>
      <w:pStyle w:val="Footer"/>
    </w:pPr>
    <w:r w:rsidRPr="00037AAF">
      <w:rPr>
        <w:rFonts w:ascii="Calibri" w:hAnsi="Calibri"/>
        <w:color w:val="auto"/>
        <w:sz w:val="18"/>
        <w:szCs w:val="20"/>
      </w:rPr>
      <w:t>Frequently asked questions. Questions and replies on nature reporting.</w:t>
    </w:r>
    <w:r>
      <w:rPr>
        <w:rFonts w:ascii="Calibri" w:hAnsi="Calibri"/>
        <w:color w:val="auto"/>
        <w:sz w:val="18"/>
        <w:szCs w:val="20"/>
      </w:rPr>
      <w:t xml:space="preserve"> </w:t>
    </w:r>
    <w:r>
      <w:rPr>
        <w:rFonts w:ascii="Calibri" w:hAnsi="Calibri"/>
        <w:color w:val="auto"/>
        <w:sz w:val="18"/>
        <w:szCs w:val="20"/>
      </w:rPr>
      <w:tab/>
    </w:r>
    <w:sdt>
      <w:sdtPr>
        <w:id w:val="-1720354164"/>
        <w:docPartObj>
          <w:docPartGallery w:val="Page Numbers (Bottom of Page)"/>
          <w:docPartUnique/>
        </w:docPartObj>
      </w:sdtPr>
      <w:sdtEndPr>
        <w:rPr>
          <w:rFonts w:asciiTheme="minorHAnsi" w:hAnsiTheme="minorHAnsi"/>
          <w:noProof/>
          <w:sz w:val="18"/>
        </w:rPr>
      </w:sdtEndPr>
      <w:sdtContent>
        <w:r w:rsidRPr="00037AAF">
          <w:rPr>
            <w:rFonts w:asciiTheme="minorHAnsi" w:hAnsiTheme="minorHAnsi"/>
            <w:sz w:val="18"/>
          </w:rPr>
          <w:fldChar w:fldCharType="begin"/>
        </w:r>
        <w:r w:rsidRPr="00037AAF">
          <w:rPr>
            <w:rFonts w:asciiTheme="minorHAnsi" w:hAnsiTheme="minorHAnsi"/>
            <w:sz w:val="18"/>
          </w:rPr>
          <w:instrText xml:space="preserve"> PAGE   \* MERGEFORMAT </w:instrText>
        </w:r>
        <w:r w:rsidRPr="00037AAF">
          <w:rPr>
            <w:rFonts w:asciiTheme="minorHAnsi" w:hAnsiTheme="minorHAnsi"/>
            <w:sz w:val="18"/>
          </w:rPr>
          <w:fldChar w:fldCharType="separate"/>
        </w:r>
        <w:r w:rsidR="00910265">
          <w:rPr>
            <w:rFonts w:asciiTheme="minorHAnsi" w:hAnsiTheme="minorHAnsi"/>
            <w:noProof/>
            <w:sz w:val="18"/>
          </w:rPr>
          <w:t>1</w:t>
        </w:r>
        <w:r w:rsidRPr="00037AAF">
          <w:rPr>
            <w:rFonts w:asciiTheme="minorHAnsi" w:hAnsiTheme="minorHAnsi"/>
            <w:noProof/>
            <w:sz w:val="18"/>
          </w:rPr>
          <w:fldChar w:fldCharType="end"/>
        </w:r>
      </w:sdtContent>
    </w:sdt>
  </w:p>
  <w:p w:rsidR="0065026F" w:rsidRDefault="0065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0C" w:rsidRDefault="0097630C" w:rsidP="00037AAF">
      <w:r>
        <w:separator/>
      </w:r>
    </w:p>
  </w:footnote>
  <w:footnote w:type="continuationSeparator" w:id="0">
    <w:p w:rsidR="0097630C" w:rsidRDefault="0097630C" w:rsidP="00037AAF">
      <w:r>
        <w:continuationSeparator/>
      </w:r>
    </w:p>
  </w:footnote>
  <w:footnote w:id="1">
    <w:p w:rsidR="0065026F" w:rsidRPr="00986286" w:rsidRDefault="0065026F">
      <w:pPr>
        <w:pStyle w:val="FootnoteText"/>
      </w:pPr>
      <w:r>
        <w:rPr>
          <w:rStyle w:val="FootnoteReference"/>
        </w:rPr>
        <w:footnoteRef/>
      </w:r>
      <w:r>
        <w:t xml:space="preserve"> </w:t>
      </w:r>
      <w:r w:rsidRPr="00EB5663">
        <w:rPr>
          <w:rFonts w:asciiTheme="minorHAnsi" w:hAnsiTheme="minorHAnsi" w:cstheme="minorHAnsi"/>
          <w:sz w:val="16"/>
          <w:szCs w:val="16"/>
        </w:rPr>
        <w:t>The table "</w:t>
      </w:r>
      <w:r w:rsidRPr="00EB5663">
        <w:rPr>
          <w:rStyle w:val="Emphasis"/>
          <w:rFonts w:asciiTheme="minorHAnsi" w:hAnsiTheme="minorHAnsi" w:cstheme="minorHAnsi"/>
          <w:sz w:val="16"/>
          <w:szCs w:val="16"/>
        </w:rPr>
        <w:t>List of species with international or multilateral plans</w:t>
      </w:r>
      <w:r w:rsidRPr="00EB5663">
        <w:rPr>
          <w:rFonts w:asciiTheme="minorHAnsi" w:hAnsiTheme="minorHAnsi" w:cstheme="minorHAnsi"/>
          <w:sz w:val="16"/>
          <w:szCs w:val="16"/>
        </w:rPr>
        <w:t>" includes also the SAP for Eastern Imperial Eagle (</w:t>
      </w:r>
      <w:r w:rsidRPr="00EB5663">
        <w:rPr>
          <w:rStyle w:val="Emphasis"/>
          <w:rFonts w:asciiTheme="minorHAnsi" w:hAnsiTheme="minorHAnsi" w:cstheme="minorHAnsi"/>
          <w:sz w:val="16"/>
          <w:szCs w:val="16"/>
        </w:rPr>
        <w:t>Aquila heliaca</w:t>
      </w:r>
      <w:r w:rsidRPr="00EB5663">
        <w:rPr>
          <w:rFonts w:asciiTheme="minorHAnsi" w:hAnsiTheme="minorHAnsi" w:cstheme="minorHAnsi"/>
          <w:sz w:val="16"/>
          <w:szCs w:val="16"/>
        </w:rPr>
        <w:t>). The elaboration of the actions plan(s) is listed among actions of the LIFE project PannonEagle - Conservation of the eastern imperial eagle by decreasing human-caused mortality in the Pannonian Region (</w:t>
      </w:r>
      <w:hyperlink r:id="rId1" w:tgtFrame="_blank" w:history="1">
        <w:r w:rsidRPr="00EB5663">
          <w:rPr>
            <w:rStyle w:val="Hyperlink"/>
            <w:rFonts w:asciiTheme="minorHAnsi" w:hAnsiTheme="minorHAnsi" w:cstheme="minorHAnsi"/>
            <w:sz w:val="16"/>
            <w:szCs w:val="16"/>
          </w:rPr>
          <w:t>http://imperialeagle.eu/en</w:t>
        </w:r>
      </w:hyperlink>
      <w:r w:rsidRPr="00EB5663">
        <w:rPr>
          <w:rFonts w:asciiTheme="minorHAnsi" w:hAnsiTheme="minorHAnsi" w:cstheme="minorHAnsi"/>
          <w:sz w:val="16"/>
          <w:szCs w:val="16"/>
        </w:rPr>
        <w:t>) but no plan has been</w:t>
      </w:r>
      <w:r>
        <w:rPr>
          <w:rFonts w:asciiTheme="minorHAnsi" w:hAnsiTheme="minorHAnsi" w:cstheme="minorHAnsi"/>
          <w:sz w:val="16"/>
          <w:szCs w:val="16"/>
        </w:rPr>
        <w:t xml:space="preserve"> done yet. This line will be rem</w:t>
      </w:r>
      <w:r w:rsidRPr="00EB5663">
        <w:rPr>
          <w:rFonts w:asciiTheme="minorHAnsi" w:hAnsiTheme="minorHAnsi" w:cstheme="minorHAnsi"/>
          <w:sz w:val="16"/>
          <w:szCs w:val="16"/>
        </w:rPr>
        <w:t>oved from the table.</w:t>
      </w:r>
    </w:p>
  </w:footnote>
  <w:footnote w:id="2">
    <w:p w:rsidR="0065026F" w:rsidRPr="00732D9C" w:rsidRDefault="0065026F" w:rsidP="00FA06A7">
      <w:pPr>
        <w:pStyle w:val="FootnoteText"/>
        <w:jc w:val="left"/>
      </w:pPr>
      <w:r w:rsidRPr="00FA06A7">
        <w:rPr>
          <w:rStyle w:val="FootnoteReference"/>
          <w:rFonts w:asciiTheme="minorHAnsi" w:hAnsiTheme="minorHAnsi"/>
          <w:sz w:val="16"/>
        </w:rPr>
        <w:footnoteRef/>
      </w:r>
      <w:r>
        <w:t xml:space="preserve"> </w:t>
      </w:r>
      <w:hyperlink r:id="rId2" w:history="1">
        <w:r w:rsidRPr="00FA06A7">
          <w:rPr>
            <w:rStyle w:val="Hyperlink"/>
            <w:rFonts w:asciiTheme="minorHAnsi" w:hAnsiTheme="minorHAnsi"/>
            <w:sz w:val="16"/>
          </w:rPr>
          <w:t>http://biodiversity.eionet.europa.eu/activities/Reporting/Article_17/Reports_2019/Files_2019/Pressures_Threats_Final_20180507.xls</w:t>
        </w:r>
      </w:hyperlink>
      <w:r w:rsidRPr="00FA06A7">
        <w:rPr>
          <w:rFonts w:asciiTheme="minorHAnsi" w:hAnsiTheme="minorHAnsi"/>
          <w:sz w:val="16"/>
        </w:rPr>
        <w:t xml:space="preserve">  and </w:t>
      </w:r>
      <w:hyperlink r:id="rId3" w:history="1">
        <w:r w:rsidRPr="008230F3">
          <w:rPr>
            <w:rStyle w:val="Hyperlink"/>
            <w:rFonts w:asciiTheme="minorHAnsi" w:hAnsiTheme="minorHAnsi"/>
            <w:sz w:val="16"/>
          </w:rPr>
          <w:t>http://biodiversity.eionet.europa.eu/activities/Reporting/Article_17/Reports_2019/Files_2019/Conservation_measures_Final_20180507.xls</w:t>
        </w:r>
      </w:hyperlink>
      <w:r>
        <w:rPr>
          <w:rFonts w:asciiTheme="minorHAnsi" w:hAnsiTheme="minorHAnsi"/>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6F" w:rsidRPr="00037AAF" w:rsidRDefault="0065026F" w:rsidP="00037AAF">
    <w:pPr>
      <w:rPr>
        <w:rFonts w:ascii="Calibri" w:hAnsi="Calibri"/>
        <w:color w:val="auto"/>
        <w:sz w:val="18"/>
        <w:szCs w:val="20"/>
      </w:rPr>
    </w:pPr>
    <w:r>
      <w:rPr>
        <w:rFonts w:ascii="Calibri" w:hAnsi="Calibri"/>
        <w:color w:val="auto"/>
        <w:sz w:val="18"/>
        <w:szCs w:val="20"/>
      </w:rPr>
      <w:t>ETC/BD</w:t>
    </w:r>
    <w:r>
      <w:rPr>
        <w:rFonts w:ascii="Calibri" w:hAnsi="Calibri"/>
        <w:color w:val="auto"/>
        <w:sz w:val="18"/>
        <w:szCs w:val="20"/>
      </w:rPr>
      <w:tab/>
    </w:r>
    <w:r>
      <w:rPr>
        <w:rFonts w:ascii="Calibri" w:hAnsi="Calibri"/>
        <w:color w:val="auto"/>
        <w:sz w:val="18"/>
        <w:szCs w:val="20"/>
      </w:rPr>
      <w:tab/>
    </w:r>
    <w:r>
      <w:rPr>
        <w:rFonts w:ascii="Calibri" w:hAnsi="Calibri"/>
        <w:color w:val="auto"/>
        <w:sz w:val="18"/>
        <w:szCs w:val="20"/>
      </w:rPr>
      <w:tab/>
    </w:r>
    <w:r>
      <w:rPr>
        <w:rFonts w:ascii="Calibri" w:hAnsi="Calibri"/>
        <w:color w:val="auto"/>
        <w:sz w:val="18"/>
        <w:szCs w:val="20"/>
      </w:rPr>
      <w:tab/>
    </w:r>
    <w:r>
      <w:rPr>
        <w:rFonts w:ascii="Calibri" w:hAnsi="Calibri"/>
        <w:color w:val="auto"/>
        <w:sz w:val="18"/>
        <w:szCs w:val="20"/>
      </w:rPr>
      <w:tab/>
    </w:r>
    <w:r>
      <w:rPr>
        <w:rFonts w:ascii="Calibri" w:hAnsi="Calibri"/>
        <w:color w:val="auto"/>
        <w:sz w:val="18"/>
        <w:szCs w:val="20"/>
      </w:rPr>
      <w:tab/>
    </w:r>
    <w:r>
      <w:rPr>
        <w:rFonts w:ascii="Calibri" w:hAnsi="Calibri"/>
        <w:color w:val="auto"/>
        <w:sz w:val="18"/>
        <w:szCs w:val="20"/>
      </w:rPr>
      <w:tab/>
    </w:r>
    <w:r>
      <w:rPr>
        <w:rFonts w:ascii="Calibri" w:hAnsi="Calibri"/>
        <w:color w:val="auto"/>
        <w:sz w:val="18"/>
        <w:szCs w:val="20"/>
      </w:rPr>
      <w:tab/>
    </w:r>
    <w:r>
      <w:rPr>
        <w:rFonts w:ascii="Calibri" w:hAnsi="Calibri"/>
        <w:color w:val="auto"/>
        <w:sz w:val="18"/>
        <w:szCs w:val="20"/>
      </w:rPr>
      <w:tab/>
      <w:t>Last updated: 08/04/2019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0D8A"/>
    <w:multiLevelType w:val="hybridMultilevel"/>
    <w:tmpl w:val="263AF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202F41"/>
    <w:multiLevelType w:val="hybridMultilevel"/>
    <w:tmpl w:val="2306EAF8"/>
    <w:lvl w:ilvl="0" w:tplc="BE2AE494">
      <w:start w:val="1"/>
      <w:numFmt w:val="decimal"/>
      <w:pStyle w:val="Heading8"/>
      <w:lvlText w:val="Annex %1"/>
      <w:lvlJc w:val="left"/>
      <w:pPr>
        <w:ind w:left="54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2">
    <w:nsid w:val="27D01A5C"/>
    <w:multiLevelType w:val="multilevel"/>
    <w:tmpl w:val="FBE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B7976"/>
    <w:multiLevelType w:val="hybridMultilevel"/>
    <w:tmpl w:val="1248C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CF2130"/>
    <w:multiLevelType w:val="hybridMultilevel"/>
    <w:tmpl w:val="35CE8D14"/>
    <w:lvl w:ilvl="0" w:tplc="0CDA7710">
      <w:numFmt w:val="bullet"/>
      <w:lvlText w:val=""/>
      <w:lvlJc w:val="left"/>
      <w:pPr>
        <w:ind w:left="435" w:hanging="360"/>
      </w:pPr>
      <w:rPr>
        <w:rFonts w:ascii="Symbol" w:eastAsia="Times New Roman" w:hAnsi="Symbol" w:cstheme="minorHAns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nsid w:val="3ECC59C6"/>
    <w:multiLevelType w:val="hybridMultilevel"/>
    <w:tmpl w:val="82BE2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7759AB"/>
    <w:multiLevelType w:val="multilevel"/>
    <w:tmpl w:val="91B2052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59AB4C54"/>
    <w:multiLevelType w:val="multilevel"/>
    <w:tmpl w:val="5B2633A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Heading3"/>
      <w:lvlText w:val="%1.%2.%3"/>
      <w:lvlJc w:val="left"/>
      <w:pPr>
        <w:tabs>
          <w:tab w:val="num" w:pos="1609"/>
        </w:tabs>
        <w:ind w:left="1609" w:hanging="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4A9536C"/>
    <w:multiLevelType w:val="multilevel"/>
    <w:tmpl w:val="5B204C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7"/>
  </w:num>
  <w:num w:numId="3">
    <w:abstractNumId w:val="7"/>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FB"/>
    <w:rsid w:val="00006FFB"/>
    <w:rsid w:val="00020EE3"/>
    <w:rsid w:val="00026F3D"/>
    <w:rsid w:val="00030631"/>
    <w:rsid w:val="00037AAF"/>
    <w:rsid w:val="00055897"/>
    <w:rsid w:val="00074EA6"/>
    <w:rsid w:val="000C3FAA"/>
    <w:rsid w:val="000C53FC"/>
    <w:rsid w:val="000C623B"/>
    <w:rsid w:val="000D6B5F"/>
    <w:rsid w:val="000E0DFF"/>
    <w:rsid w:val="00104424"/>
    <w:rsid w:val="00115AF8"/>
    <w:rsid w:val="001160F3"/>
    <w:rsid w:val="00121380"/>
    <w:rsid w:val="00132B80"/>
    <w:rsid w:val="00140F7F"/>
    <w:rsid w:val="001441A9"/>
    <w:rsid w:val="00146E32"/>
    <w:rsid w:val="001529DA"/>
    <w:rsid w:val="00163C8F"/>
    <w:rsid w:val="001846C1"/>
    <w:rsid w:val="001A41FB"/>
    <w:rsid w:val="001A6587"/>
    <w:rsid w:val="001D615F"/>
    <w:rsid w:val="001F36FE"/>
    <w:rsid w:val="001F3CBA"/>
    <w:rsid w:val="0020108E"/>
    <w:rsid w:val="002370C8"/>
    <w:rsid w:val="002602B0"/>
    <w:rsid w:val="002937F2"/>
    <w:rsid w:val="002A0215"/>
    <w:rsid w:val="002B054E"/>
    <w:rsid w:val="002B1AB9"/>
    <w:rsid w:val="002E72F6"/>
    <w:rsid w:val="002F42D5"/>
    <w:rsid w:val="00303F50"/>
    <w:rsid w:val="003061A6"/>
    <w:rsid w:val="0034099C"/>
    <w:rsid w:val="00345097"/>
    <w:rsid w:val="00361638"/>
    <w:rsid w:val="003776B3"/>
    <w:rsid w:val="0038659F"/>
    <w:rsid w:val="00386812"/>
    <w:rsid w:val="00392590"/>
    <w:rsid w:val="00393044"/>
    <w:rsid w:val="0039524B"/>
    <w:rsid w:val="003A1BDD"/>
    <w:rsid w:val="003E5E09"/>
    <w:rsid w:val="003F4DA1"/>
    <w:rsid w:val="00425031"/>
    <w:rsid w:val="00432386"/>
    <w:rsid w:val="00443751"/>
    <w:rsid w:val="004638B7"/>
    <w:rsid w:val="004664E4"/>
    <w:rsid w:val="00474225"/>
    <w:rsid w:val="00474283"/>
    <w:rsid w:val="00480D05"/>
    <w:rsid w:val="00483B2B"/>
    <w:rsid w:val="004B507A"/>
    <w:rsid w:val="004B7DEF"/>
    <w:rsid w:val="00541E7C"/>
    <w:rsid w:val="00572866"/>
    <w:rsid w:val="00577175"/>
    <w:rsid w:val="005773F1"/>
    <w:rsid w:val="00581A0F"/>
    <w:rsid w:val="00583A0A"/>
    <w:rsid w:val="005A2CAC"/>
    <w:rsid w:val="005C21A6"/>
    <w:rsid w:val="005C26C3"/>
    <w:rsid w:val="005F07A4"/>
    <w:rsid w:val="005F28DB"/>
    <w:rsid w:val="00613EBE"/>
    <w:rsid w:val="006200D8"/>
    <w:rsid w:val="00620BB5"/>
    <w:rsid w:val="00624D7B"/>
    <w:rsid w:val="0062549A"/>
    <w:rsid w:val="0065026F"/>
    <w:rsid w:val="00651263"/>
    <w:rsid w:val="006665C4"/>
    <w:rsid w:val="00667B64"/>
    <w:rsid w:val="00677BD2"/>
    <w:rsid w:val="00682724"/>
    <w:rsid w:val="00683AFB"/>
    <w:rsid w:val="0069495C"/>
    <w:rsid w:val="006D048F"/>
    <w:rsid w:val="006D749F"/>
    <w:rsid w:val="006F747D"/>
    <w:rsid w:val="00702CB1"/>
    <w:rsid w:val="00703B80"/>
    <w:rsid w:val="00730033"/>
    <w:rsid w:val="00741457"/>
    <w:rsid w:val="00745A7E"/>
    <w:rsid w:val="00745AC2"/>
    <w:rsid w:val="00750A41"/>
    <w:rsid w:val="00751D66"/>
    <w:rsid w:val="00761A01"/>
    <w:rsid w:val="00761B29"/>
    <w:rsid w:val="0077480E"/>
    <w:rsid w:val="007852D3"/>
    <w:rsid w:val="00792BF5"/>
    <w:rsid w:val="0079726E"/>
    <w:rsid w:val="007C7F71"/>
    <w:rsid w:val="007E03A5"/>
    <w:rsid w:val="007E3A71"/>
    <w:rsid w:val="007F7B55"/>
    <w:rsid w:val="00804BD3"/>
    <w:rsid w:val="00820DB5"/>
    <w:rsid w:val="008252A0"/>
    <w:rsid w:val="00843EB0"/>
    <w:rsid w:val="00861243"/>
    <w:rsid w:val="00864696"/>
    <w:rsid w:val="00867754"/>
    <w:rsid w:val="008A6CA6"/>
    <w:rsid w:val="008B3E6A"/>
    <w:rsid w:val="008E0426"/>
    <w:rsid w:val="008E0A2D"/>
    <w:rsid w:val="008E5472"/>
    <w:rsid w:val="008F0E9A"/>
    <w:rsid w:val="008F5F93"/>
    <w:rsid w:val="008F6AAD"/>
    <w:rsid w:val="00903D43"/>
    <w:rsid w:val="00910265"/>
    <w:rsid w:val="00910A87"/>
    <w:rsid w:val="00912542"/>
    <w:rsid w:val="00912EFD"/>
    <w:rsid w:val="009268DB"/>
    <w:rsid w:val="00947C2D"/>
    <w:rsid w:val="00951FEB"/>
    <w:rsid w:val="009668A5"/>
    <w:rsid w:val="009733C3"/>
    <w:rsid w:val="0097630C"/>
    <w:rsid w:val="0098118C"/>
    <w:rsid w:val="00983B18"/>
    <w:rsid w:val="00985EB7"/>
    <w:rsid w:val="00986286"/>
    <w:rsid w:val="00992052"/>
    <w:rsid w:val="009A2E4C"/>
    <w:rsid w:val="009C1DCB"/>
    <w:rsid w:val="009E78A4"/>
    <w:rsid w:val="009F1AA6"/>
    <w:rsid w:val="00A3488B"/>
    <w:rsid w:val="00A430FF"/>
    <w:rsid w:val="00A51FFC"/>
    <w:rsid w:val="00A57A7E"/>
    <w:rsid w:val="00A67301"/>
    <w:rsid w:val="00A7369C"/>
    <w:rsid w:val="00A86EE5"/>
    <w:rsid w:val="00A97B6E"/>
    <w:rsid w:val="00AB430F"/>
    <w:rsid w:val="00AF699D"/>
    <w:rsid w:val="00B12F1B"/>
    <w:rsid w:val="00B15785"/>
    <w:rsid w:val="00B30A8F"/>
    <w:rsid w:val="00B327CB"/>
    <w:rsid w:val="00B50010"/>
    <w:rsid w:val="00B63993"/>
    <w:rsid w:val="00B65EE4"/>
    <w:rsid w:val="00B66112"/>
    <w:rsid w:val="00B70849"/>
    <w:rsid w:val="00BA31D5"/>
    <w:rsid w:val="00BA5FBB"/>
    <w:rsid w:val="00BC2FA4"/>
    <w:rsid w:val="00BF6C95"/>
    <w:rsid w:val="00C10A19"/>
    <w:rsid w:val="00C27B20"/>
    <w:rsid w:val="00C3437F"/>
    <w:rsid w:val="00C36A32"/>
    <w:rsid w:val="00C45299"/>
    <w:rsid w:val="00C4692B"/>
    <w:rsid w:val="00C50C27"/>
    <w:rsid w:val="00C518EF"/>
    <w:rsid w:val="00C77FC5"/>
    <w:rsid w:val="00C80C83"/>
    <w:rsid w:val="00C825AF"/>
    <w:rsid w:val="00CB3B78"/>
    <w:rsid w:val="00CC2982"/>
    <w:rsid w:val="00CE6B43"/>
    <w:rsid w:val="00D02EE2"/>
    <w:rsid w:val="00D045ED"/>
    <w:rsid w:val="00D24D6D"/>
    <w:rsid w:val="00D3080C"/>
    <w:rsid w:val="00D55507"/>
    <w:rsid w:val="00D6083F"/>
    <w:rsid w:val="00D71251"/>
    <w:rsid w:val="00D87650"/>
    <w:rsid w:val="00DB45E2"/>
    <w:rsid w:val="00DB7383"/>
    <w:rsid w:val="00DC0E42"/>
    <w:rsid w:val="00DD0F69"/>
    <w:rsid w:val="00E11C7E"/>
    <w:rsid w:val="00E26EC9"/>
    <w:rsid w:val="00E56ADD"/>
    <w:rsid w:val="00E76EDD"/>
    <w:rsid w:val="00E85A81"/>
    <w:rsid w:val="00E930BF"/>
    <w:rsid w:val="00E94FA8"/>
    <w:rsid w:val="00EB5663"/>
    <w:rsid w:val="00EC6195"/>
    <w:rsid w:val="00F07274"/>
    <w:rsid w:val="00F135DC"/>
    <w:rsid w:val="00F1702C"/>
    <w:rsid w:val="00F25708"/>
    <w:rsid w:val="00F3390D"/>
    <w:rsid w:val="00F363DF"/>
    <w:rsid w:val="00F65FC0"/>
    <w:rsid w:val="00F71AA6"/>
    <w:rsid w:val="00FA06A7"/>
    <w:rsid w:val="00FA6C3C"/>
    <w:rsid w:val="00FC22E4"/>
    <w:rsid w:val="00FC74D1"/>
    <w:rsid w:val="00FD5A0B"/>
    <w:rsid w:val="00FF42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FC"/>
    <w:pPr>
      <w:spacing w:after="0" w:line="240" w:lineRule="auto"/>
      <w:jc w:val="both"/>
    </w:pPr>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
    <w:qFormat/>
    <w:rsid w:val="00037AAF"/>
    <w:pPr>
      <w:keepNext/>
      <w:spacing w:before="480"/>
      <w:jc w:val="left"/>
      <w:outlineLvl w:val="0"/>
    </w:pPr>
    <w:rPr>
      <w:rFonts w:asciiTheme="minorHAnsi" w:hAnsiTheme="minorHAnsi" w:cs="Arial"/>
      <w:b/>
      <w:bCs/>
      <w:kern w:val="32"/>
      <w:sz w:val="28"/>
      <w:szCs w:val="28"/>
    </w:rPr>
  </w:style>
  <w:style w:type="paragraph" w:styleId="Heading2">
    <w:name w:val="heading 2"/>
    <w:basedOn w:val="Normal"/>
    <w:next w:val="Normal"/>
    <w:link w:val="Heading2Char"/>
    <w:qFormat/>
    <w:rsid w:val="000C623B"/>
    <w:pPr>
      <w:keepNext/>
      <w:spacing w:after="240"/>
      <w:jc w:val="left"/>
      <w:outlineLvl w:val="1"/>
    </w:pPr>
    <w:rPr>
      <w:rFonts w:ascii="Calibri" w:hAnsi="Calibri" w:cs="Arial"/>
      <w:b/>
      <w:bCs/>
      <w:iCs/>
      <w:sz w:val="20"/>
      <w:lang w:eastAsia="en-GB"/>
    </w:rPr>
  </w:style>
  <w:style w:type="paragraph" w:styleId="Heading3">
    <w:name w:val="heading 3"/>
    <w:basedOn w:val="Normal"/>
    <w:next w:val="Normal"/>
    <w:link w:val="Heading3Char"/>
    <w:qFormat/>
    <w:rsid w:val="00CC2982"/>
    <w:pPr>
      <w:keepNext/>
      <w:numPr>
        <w:ilvl w:val="2"/>
        <w:numId w:val="3"/>
      </w:numPr>
      <w:spacing w:after="240"/>
      <w:outlineLvl w:val="2"/>
    </w:pPr>
    <w:rPr>
      <w:rFonts w:cs="Arial"/>
      <w:b/>
      <w:bCs/>
      <w:sz w:val="22"/>
      <w:szCs w:val="26"/>
    </w:rPr>
  </w:style>
  <w:style w:type="paragraph" w:styleId="Heading4">
    <w:name w:val="heading 4"/>
    <w:basedOn w:val="Heading1"/>
    <w:next w:val="Normal"/>
    <w:link w:val="Heading4Char"/>
    <w:uiPriority w:val="9"/>
    <w:qFormat/>
    <w:rsid w:val="00CC2982"/>
    <w:pPr>
      <w:spacing w:before="0"/>
      <w:outlineLvl w:val="3"/>
    </w:pPr>
  </w:style>
  <w:style w:type="paragraph" w:styleId="Heading7">
    <w:name w:val="heading 7"/>
    <w:basedOn w:val="Normal"/>
    <w:next w:val="Normal"/>
    <w:link w:val="Heading7Char"/>
    <w:uiPriority w:val="9"/>
    <w:semiHidden/>
    <w:unhideWhenUsed/>
    <w:rsid w:val="00CC29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qFormat/>
    <w:rsid w:val="00CC2982"/>
    <w:pPr>
      <w:keepLines w:val="0"/>
      <w:numPr>
        <w:numId w:val="5"/>
      </w:numPr>
      <w:spacing w:before="0" w:after="240"/>
      <w:jc w:val="left"/>
      <w:outlineLvl w:val="7"/>
    </w:pPr>
    <w:rPr>
      <w:rFonts w:ascii="Times New Roman" w:eastAsia="Times New Roman" w:hAnsi="Times New Roman" w:cs="Times New Roman"/>
      <w:b/>
      <w:bCs/>
      <w:i w:val="0"/>
      <w:iCs w:val="0"/>
      <w:color w:val="auto"/>
      <w:sz w:val="22"/>
      <w:szCs w:val="22"/>
      <w:lang w:eastAsia="da-DK"/>
    </w:rPr>
  </w:style>
  <w:style w:type="paragraph" w:styleId="Heading9">
    <w:name w:val="heading 9"/>
    <w:basedOn w:val="Heading8"/>
    <w:next w:val="Normal"/>
    <w:link w:val="Heading9Char"/>
    <w:qFormat/>
    <w:rsid w:val="00CC2982"/>
    <w:pPr>
      <w:numPr>
        <w:numId w:val="0"/>
      </w:numPr>
      <w:ind w:left="1843" w:hanging="184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edpub">
    <w:name w:val="Note to ed/pub"/>
    <w:basedOn w:val="Normal"/>
    <w:link w:val="NotetoedpubChar"/>
    <w:qFormat/>
    <w:rsid w:val="00CC2982"/>
    <w:pPr>
      <w:spacing w:after="240"/>
    </w:pPr>
    <w:rPr>
      <w:rFonts w:cs="Times New Roman"/>
      <w:b/>
      <w:i/>
    </w:rPr>
  </w:style>
  <w:style w:type="character" w:customStyle="1" w:styleId="NotetoedpubChar">
    <w:name w:val="Note to ed/pub Char"/>
    <w:link w:val="Notetoedpub"/>
    <w:rsid w:val="00CC2982"/>
    <w:rPr>
      <w:rFonts w:ascii="Times New Roman" w:eastAsia="ヒラギノ角ゴ Pro W3" w:hAnsi="Times New Roman" w:cs="Times New Roman"/>
      <w:b/>
      <w:i/>
      <w:color w:val="000000"/>
      <w:sz w:val="24"/>
      <w:szCs w:val="24"/>
    </w:rPr>
  </w:style>
  <w:style w:type="character" w:customStyle="1" w:styleId="Heading1Char">
    <w:name w:val="Heading 1 Char"/>
    <w:basedOn w:val="DefaultParagraphFont"/>
    <w:link w:val="Heading1"/>
    <w:uiPriority w:val="9"/>
    <w:rsid w:val="00037AAF"/>
    <w:rPr>
      <w:rFonts w:eastAsia="ヒラギノ角ゴ Pro W3" w:cs="Arial"/>
      <w:b/>
      <w:bCs/>
      <w:color w:val="000000"/>
      <w:kern w:val="32"/>
      <w:sz w:val="28"/>
      <w:szCs w:val="28"/>
    </w:rPr>
  </w:style>
  <w:style w:type="character" w:customStyle="1" w:styleId="Heading2Char">
    <w:name w:val="Heading 2 Char"/>
    <w:basedOn w:val="DefaultParagraphFont"/>
    <w:link w:val="Heading2"/>
    <w:rsid w:val="000C623B"/>
    <w:rPr>
      <w:rFonts w:ascii="Calibri" w:eastAsia="ヒラギノ角ゴ Pro W3" w:hAnsi="Calibri" w:cs="Arial"/>
      <w:b/>
      <w:bCs/>
      <w:iCs/>
      <w:color w:val="000000"/>
      <w:sz w:val="20"/>
      <w:szCs w:val="24"/>
      <w:lang w:eastAsia="en-GB"/>
    </w:rPr>
  </w:style>
  <w:style w:type="character" w:customStyle="1" w:styleId="Heading3Char">
    <w:name w:val="Heading 3 Char"/>
    <w:basedOn w:val="DefaultParagraphFont"/>
    <w:link w:val="Heading3"/>
    <w:rsid w:val="00CC2982"/>
    <w:rPr>
      <w:rFonts w:ascii="Times New Roman" w:eastAsia="ヒラギノ角ゴ Pro W3" w:hAnsi="Times New Roman" w:cs="Arial"/>
      <w:b/>
      <w:bCs/>
      <w:color w:val="000000"/>
      <w:szCs w:val="26"/>
    </w:rPr>
  </w:style>
  <w:style w:type="character" w:customStyle="1" w:styleId="Heading4Char">
    <w:name w:val="Heading 4 Char"/>
    <w:basedOn w:val="DefaultParagraphFont"/>
    <w:link w:val="Heading4"/>
    <w:uiPriority w:val="9"/>
    <w:rsid w:val="00CC2982"/>
    <w:rPr>
      <w:rFonts w:ascii="Arial" w:eastAsia="ヒラギノ角ゴ Pro W3" w:hAnsi="Arial" w:cs="Arial"/>
      <w:b/>
      <w:bCs/>
      <w:color w:val="000000"/>
      <w:kern w:val="32"/>
      <w:sz w:val="40"/>
      <w:szCs w:val="40"/>
    </w:rPr>
  </w:style>
  <w:style w:type="character" w:customStyle="1" w:styleId="Heading8Char">
    <w:name w:val="Heading 8 Char"/>
    <w:basedOn w:val="DefaultParagraphFont"/>
    <w:link w:val="Heading8"/>
    <w:rsid w:val="00CC2982"/>
    <w:rPr>
      <w:rFonts w:ascii="Times New Roman" w:eastAsia="Times New Roman" w:hAnsi="Times New Roman" w:cs="Times New Roman"/>
      <w:b/>
      <w:bCs/>
      <w:lang w:eastAsia="da-DK"/>
    </w:rPr>
  </w:style>
  <w:style w:type="character" w:customStyle="1" w:styleId="Heading7Char">
    <w:name w:val="Heading 7 Char"/>
    <w:basedOn w:val="DefaultParagraphFont"/>
    <w:link w:val="Heading7"/>
    <w:uiPriority w:val="9"/>
    <w:semiHidden/>
    <w:rsid w:val="00CC2982"/>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rsid w:val="00CC2982"/>
    <w:rPr>
      <w:rFonts w:ascii="Times New Roman" w:eastAsia="Times New Roman" w:hAnsi="Times New Roman" w:cs="Times New Roman"/>
      <w:b/>
      <w:bCs/>
      <w:lang w:eastAsia="da-DK"/>
    </w:rPr>
  </w:style>
  <w:style w:type="paragraph" w:styleId="Caption">
    <w:name w:val="caption"/>
    <w:basedOn w:val="Normal"/>
    <w:next w:val="Normal"/>
    <w:qFormat/>
    <w:rsid w:val="00CC2982"/>
    <w:pPr>
      <w:spacing w:after="240"/>
      <w:ind w:left="1418" w:hanging="1418"/>
    </w:pPr>
    <w:rPr>
      <w:rFonts w:ascii="Arial" w:hAnsi="Arial" w:cs="Times New Roman"/>
      <w:b/>
      <w:bCs/>
      <w:sz w:val="22"/>
      <w:szCs w:val="20"/>
    </w:rPr>
  </w:style>
  <w:style w:type="paragraph" w:styleId="Title">
    <w:name w:val="Title"/>
    <w:basedOn w:val="Normal"/>
    <w:next w:val="Normal"/>
    <w:link w:val="TitleChar"/>
    <w:uiPriority w:val="10"/>
    <w:qFormat/>
    <w:rsid w:val="00CC2982"/>
    <w:pPr>
      <w:spacing w:before="240" w:after="60"/>
      <w:jc w:val="center"/>
      <w:outlineLvl w:val="0"/>
    </w:pPr>
    <w:rPr>
      <w:rFonts w:asciiTheme="majorHAnsi" w:eastAsiaTheme="majorEastAsia" w:hAnsiTheme="majorHAnsi" w:cstheme="majorBidi"/>
      <w:b/>
      <w:bCs/>
      <w:color w:val="auto"/>
      <w:kern w:val="28"/>
      <w:sz w:val="32"/>
      <w:szCs w:val="32"/>
      <w:lang w:val="de-DE"/>
    </w:rPr>
  </w:style>
  <w:style w:type="character" w:customStyle="1" w:styleId="TitleChar">
    <w:name w:val="Title Char"/>
    <w:basedOn w:val="DefaultParagraphFont"/>
    <w:link w:val="Title"/>
    <w:uiPriority w:val="10"/>
    <w:rsid w:val="00CC2982"/>
    <w:rPr>
      <w:rFonts w:asciiTheme="majorHAnsi" w:eastAsiaTheme="majorEastAsia" w:hAnsiTheme="majorHAnsi" w:cstheme="majorBidi"/>
      <w:b/>
      <w:bCs/>
      <w:kern w:val="28"/>
      <w:sz w:val="32"/>
      <w:szCs w:val="32"/>
      <w:lang w:val="de-DE"/>
    </w:rPr>
  </w:style>
  <w:style w:type="paragraph" w:styleId="Subtitle">
    <w:name w:val="Subtitle"/>
    <w:basedOn w:val="Normal"/>
    <w:next w:val="Normal"/>
    <w:link w:val="SubtitleChar"/>
    <w:uiPriority w:val="11"/>
    <w:qFormat/>
    <w:rsid w:val="00CC2982"/>
    <w:pPr>
      <w:spacing w:after="60"/>
      <w:jc w:val="center"/>
      <w:outlineLvl w:val="1"/>
    </w:pPr>
    <w:rPr>
      <w:rFonts w:asciiTheme="majorHAnsi" w:eastAsiaTheme="majorEastAsia" w:hAnsiTheme="majorHAnsi" w:cstheme="majorBidi"/>
      <w:color w:val="auto"/>
      <w:lang w:val="de-DE"/>
    </w:rPr>
  </w:style>
  <w:style w:type="character" w:customStyle="1" w:styleId="SubtitleChar">
    <w:name w:val="Subtitle Char"/>
    <w:basedOn w:val="DefaultParagraphFont"/>
    <w:link w:val="Subtitle"/>
    <w:uiPriority w:val="11"/>
    <w:rsid w:val="00CC2982"/>
    <w:rPr>
      <w:rFonts w:asciiTheme="majorHAnsi" w:eastAsiaTheme="majorEastAsia" w:hAnsiTheme="majorHAnsi" w:cstheme="majorBidi"/>
      <w:sz w:val="24"/>
      <w:szCs w:val="24"/>
      <w:lang w:val="de-DE"/>
    </w:rPr>
  </w:style>
  <w:style w:type="character" w:styleId="Strong">
    <w:name w:val="Strong"/>
    <w:basedOn w:val="DefaultParagraphFont"/>
    <w:uiPriority w:val="22"/>
    <w:qFormat/>
    <w:rsid w:val="00CC2982"/>
    <w:rPr>
      <w:b/>
      <w:bCs/>
    </w:rPr>
  </w:style>
  <w:style w:type="character" w:styleId="Emphasis">
    <w:name w:val="Emphasis"/>
    <w:basedOn w:val="DefaultParagraphFont"/>
    <w:uiPriority w:val="20"/>
    <w:qFormat/>
    <w:rsid w:val="00CC2982"/>
    <w:rPr>
      <w:i/>
      <w:iCs/>
    </w:rPr>
  </w:style>
  <w:style w:type="paragraph" w:styleId="NoSpacing">
    <w:name w:val="No Spacing"/>
    <w:uiPriority w:val="1"/>
    <w:qFormat/>
    <w:rsid w:val="00CC2982"/>
    <w:pPr>
      <w:spacing w:after="0" w:line="240" w:lineRule="auto"/>
    </w:pPr>
    <w:rPr>
      <w:rFonts w:ascii="Arial" w:eastAsia="Times New Roman" w:hAnsi="Arial" w:cs="Times New Roman"/>
      <w:szCs w:val="24"/>
      <w:lang w:val="de-DE" w:eastAsia="de-DE"/>
    </w:rPr>
  </w:style>
  <w:style w:type="paragraph" w:styleId="ListParagraph">
    <w:name w:val="List Paragraph"/>
    <w:basedOn w:val="Normal"/>
    <w:link w:val="ListParagraphChar"/>
    <w:uiPriority w:val="34"/>
    <w:qFormat/>
    <w:rsid w:val="00CC2982"/>
    <w:pPr>
      <w:ind w:left="720"/>
      <w:contextualSpacing/>
      <w:jc w:val="left"/>
    </w:pPr>
    <w:rPr>
      <w:rFonts w:asciiTheme="minorHAnsi" w:eastAsiaTheme="minorEastAsia" w:hAnsiTheme="minorHAnsi"/>
      <w:color w:val="auto"/>
      <w:lang w:val="de-DE"/>
    </w:rPr>
  </w:style>
  <w:style w:type="character" w:customStyle="1" w:styleId="ListParagraphChar">
    <w:name w:val="List Paragraph Char"/>
    <w:basedOn w:val="DefaultParagraphFont"/>
    <w:link w:val="ListParagraph"/>
    <w:uiPriority w:val="34"/>
    <w:locked/>
    <w:rsid w:val="00CC2982"/>
    <w:rPr>
      <w:rFonts w:eastAsiaTheme="minorEastAsia"/>
      <w:sz w:val="24"/>
      <w:szCs w:val="24"/>
      <w:lang w:val="de-DE"/>
    </w:rPr>
  </w:style>
  <w:style w:type="paragraph" w:styleId="IntenseQuote">
    <w:name w:val="Intense Quote"/>
    <w:basedOn w:val="Normal"/>
    <w:next w:val="Normal"/>
    <w:link w:val="IntenseQuoteChar"/>
    <w:uiPriority w:val="30"/>
    <w:qFormat/>
    <w:rsid w:val="00CC2982"/>
    <w:pPr>
      <w:pBdr>
        <w:bottom w:val="single" w:sz="4" w:space="4" w:color="4F81BD" w:themeColor="accent1"/>
      </w:pBdr>
      <w:spacing w:before="200" w:after="280"/>
      <w:ind w:left="936" w:right="936"/>
      <w:jc w:val="left"/>
    </w:pPr>
    <w:rPr>
      <w:rFonts w:asciiTheme="minorHAnsi" w:eastAsiaTheme="minorEastAsia" w:hAnsiTheme="minorHAnsi"/>
      <w:b/>
      <w:bCs/>
      <w:i/>
      <w:iCs/>
      <w:color w:val="4F81BD" w:themeColor="accent1"/>
      <w:lang w:val="de-DE"/>
    </w:rPr>
  </w:style>
  <w:style w:type="character" w:customStyle="1" w:styleId="IntenseQuoteChar">
    <w:name w:val="Intense Quote Char"/>
    <w:basedOn w:val="DefaultParagraphFont"/>
    <w:link w:val="IntenseQuote"/>
    <w:uiPriority w:val="30"/>
    <w:rsid w:val="00CC2982"/>
    <w:rPr>
      <w:rFonts w:eastAsiaTheme="minorEastAsia"/>
      <w:b/>
      <w:bCs/>
      <w:i/>
      <w:iCs/>
      <w:color w:val="4F81BD" w:themeColor="accent1"/>
      <w:sz w:val="24"/>
      <w:szCs w:val="24"/>
      <w:lang w:val="de-DE"/>
    </w:rPr>
  </w:style>
  <w:style w:type="character" w:styleId="SubtleEmphasis">
    <w:name w:val="Subtle Emphasis"/>
    <w:basedOn w:val="DefaultParagraphFont"/>
    <w:uiPriority w:val="19"/>
    <w:qFormat/>
    <w:rsid w:val="00CC2982"/>
    <w:rPr>
      <w:i/>
      <w:iCs/>
      <w:color w:val="808080" w:themeColor="text1" w:themeTint="7F"/>
    </w:rPr>
  </w:style>
  <w:style w:type="character" w:styleId="IntenseEmphasis">
    <w:name w:val="Intense Emphasis"/>
    <w:basedOn w:val="DefaultParagraphFont"/>
    <w:uiPriority w:val="21"/>
    <w:qFormat/>
    <w:rsid w:val="00CC2982"/>
    <w:rPr>
      <w:b/>
      <w:bCs/>
      <w:i/>
      <w:iCs/>
      <w:color w:val="4F81BD" w:themeColor="accent1"/>
    </w:rPr>
  </w:style>
  <w:style w:type="character" w:styleId="SubtleReference">
    <w:name w:val="Subtle Reference"/>
    <w:basedOn w:val="DefaultParagraphFont"/>
    <w:uiPriority w:val="31"/>
    <w:qFormat/>
    <w:rsid w:val="00CC2982"/>
    <w:rPr>
      <w:smallCaps/>
      <w:color w:val="C0504D" w:themeColor="accent2"/>
      <w:u w:val="single"/>
    </w:rPr>
  </w:style>
  <w:style w:type="character" w:styleId="IntenseReference">
    <w:name w:val="Intense Reference"/>
    <w:basedOn w:val="DefaultParagraphFont"/>
    <w:uiPriority w:val="32"/>
    <w:qFormat/>
    <w:rsid w:val="00CC2982"/>
    <w:rPr>
      <w:b/>
      <w:bCs/>
      <w:smallCaps/>
      <w:color w:val="C0504D" w:themeColor="accent2"/>
      <w:spacing w:val="5"/>
      <w:u w:val="single"/>
    </w:rPr>
  </w:style>
  <w:style w:type="character" w:styleId="BookTitle">
    <w:name w:val="Book Title"/>
    <w:basedOn w:val="DefaultParagraphFont"/>
    <w:uiPriority w:val="33"/>
    <w:qFormat/>
    <w:rsid w:val="00CC2982"/>
    <w:rPr>
      <w:b/>
      <w:bCs/>
      <w:smallCaps/>
      <w:spacing w:val="5"/>
    </w:rPr>
  </w:style>
  <w:style w:type="character" w:styleId="Hyperlink">
    <w:name w:val="Hyperlink"/>
    <w:basedOn w:val="DefaultParagraphFont"/>
    <w:uiPriority w:val="99"/>
    <w:unhideWhenUsed/>
    <w:rsid w:val="00683AFB"/>
    <w:rPr>
      <w:color w:val="0000FF"/>
      <w:u w:val="single"/>
    </w:rPr>
  </w:style>
  <w:style w:type="paragraph" w:styleId="NormalWeb">
    <w:name w:val="Normal (Web)"/>
    <w:basedOn w:val="Normal"/>
    <w:uiPriority w:val="99"/>
    <w:unhideWhenUsed/>
    <w:rsid w:val="00683AFB"/>
    <w:pPr>
      <w:spacing w:before="100" w:beforeAutospacing="1" w:after="100" w:afterAutospacing="1"/>
      <w:jc w:val="left"/>
    </w:pPr>
    <w:rPr>
      <w:rFonts w:eastAsia="Times New Roman" w:cs="Times New Roman"/>
      <w:color w:val="auto"/>
      <w:lang w:eastAsia="en-GB"/>
    </w:rPr>
  </w:style>
  <w:style w:type="paragraph" w:styleId="TOCHeading">
    <w:name w:val="TOC Heading"/>
    <w:basedOn w:val="Heading1"/>
    <w:next w:val="Normal"/>
    <w:uiPriority w:val="39"/>
    <w:semiHidden/>
    <w:unhideWhenUsed/>
    <w:qFormat/>
    <w:rsid w:val="00037AAF"/>
    <w:pPr>
      <w:keepLines/>
      <w:spacing w:line="276" w:lineRule="auto"/>
      <w:outlineLvl w:val="9"/>
    </w:pPr>
    <w:rPr>
      <w:rFonts w:asciiTheme="majorHAnsi" w:eastAsiaTheme="majorEastAsia" w:hAnsiTheme="majorHAnsi" w:cstheme="majorBidi"/>
      <w:color w:val="365F91" w:themeColor="accent1" w:themeShade="BF"/>
      <w:kern w:val="0"/>
      <w:lang w:val="en-US" w:eastAsia="ja-JP"/>
    </w:rPr>
  </w:style>
  <w:style w:type="paragraph" w:styleId="TOC1">
    <w:name w:val="toc 1"/>
    <w:basedOn w:val="Normal"/>
    <w:next w:val="Normal"/>
    <w:autoRedefine/>
    <w:uiPriority w:val="39"/>
    <w:unhideWhenUsed/>
    <w:rsid w:val="00583A0A"/>
    <w:pPr>
      <w:tabs>
        <w:tab w:val="right" w:leader="dot" w:pos="9062"/>
      </w:tabs>
      <w:spacing w:before="180"/>
    </w:pPr>
    <w:rPr>
      <w:rFonts w:asciiTheme="minorHAnsi" w:hAnsiTheme="minorHAnsi"/>
      <w:b/>
      <w:noProof/>
      <w:color w:val="1F497D" w:themeColor="text2"/>
      <w:sz w:val="18"/>
      <w:szCs w:val="18"/>
    </w:rPr>
  </w:style>
  <w:style w:type="paragraph" w:styleId="TOC2">
    <w:name w:val="toc 2"/>
    <w:basedOn w:val="Normal"/>
    <w:next w:val="Normal"/>
    <w:autoRedefine/>
    <w:uiPriority w:val="39"/>
    <w:unhideWhenUsed/>
    <w:rsid w:val="008E0426"/>
    <w:pPr>
      <w:tabs>
        <w:tab w:val="right" w:leader="dot" w:pos="9062"/>
      </w:tabs>
      <w:spacing w:after="100"/>
      <w:ind w:left="240"/>
    </w:pPr>
    <w:rPr>
      <w:rFonts w:asciiTheme="minorHAnsi" w:hAnsiTheme="minorHAnsi"/>
      <w:noProof/>
      <w:sz w:val="18"/>
      <w:szCs w:val="18"/>
    </w:rPr>
  </w:style>
  <w:style w:type="paragraph" w:styleId="BalloonText">
    <w:name w:val="Balloon Text"/>
    <w:basedOn w:val="Normal"/>
    <w:link w:val="BalloonTextChar"/>
    <w:uiPriority w:val="99"/>
    <w:semiHidden/>
    <w:unhideWhenUsed/>
    <w:rsid w:val="00037AAF"/>
    <w:rPr>
      <w:rFonts w:ascii="Tahoma" w:hAnsi="Tahoma" w:cs="Tahoma"/>
      <w:sz w:val="16"/>
      <w:szCs w:val="16"/>
    </w:rPr>
  </w:style>
  <w:style w:type="character" w:customStyle="1" w:styleId="BalloonTextChar">
    <w:name w:val="Balloon Text Char"/>
    <w:basedOn w:val="DefaultParagraphFont"/>
    <w:link w:val="BalloonText"/>
    <w:uiPriority w:val="99"/>
    <w:semiHidden/>
    <w:rsid w:val="00037AAF"/>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037AAF"/>
    <w:pPr>
      <w:tabs>
        <w:tab w:val="center" w:pos="4536"/>
        <w:tab w:val="right" w:pos="9072"/>
      </w:tabs>
    </w:pPr>
  </w:style>
  <w:style w:type="character" w:customStyle="1" w:styleId="HeaderChar">
    <w:name w:val="Header Char"/>
    <w:basedOn w:val="DefaultParagraphFont"/>
    <w:link w:val="Header"/>
    <w:uiPriority w:val="99"/>
    <w:rsid w:val="00037AAF"/>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037AAF"/>
    <w:pPr>
      <w:tabs>
        <w:tab w:val="center" w:pos="4536"/>
        <w:tab w:val="right" w:pos="9072"/>
      </w:tabs>
    </w:pPr>
  </w:style>
  <w:style w:type="character" w:customStyle="1" w:styleId="FooterChar">
    <w:name w:val="Footer Char"/>
    <w:basedOn w:val="DefaultParagraphFont"/>
    <w:link w:val="Footer"/>
    <w:uiPriority w:val="99"/>
    <w:rsid w:val="00037AAF"/>
    <w:rPr>
      <w:rFonts w:ascii="Times New Roman" w:eastAsia="ヒラギノ角ゴ Pro W3" w:hAnsi="Times New Roman"/>
      <w:color w:val="000000"/>
      <w:sz w:val="24"/>
      <w:szCs w:val="24"/>
    </w:rPr>
  </w:style>
  <w:style w:type="character" w:styleId="CommentReference">
    <w:name w:val="annotation reference"/>
    <w:basedOn w:val="DefaultParagraphFont"/>
    <w:uiPriority w:val="99"/>
    <w:semiHidden/>
    <w:unhideWhenUsed/>
    <w:rsid w:val="00A97B6E"/>
    <w:rPr>
      <w:sz w:val="16"/>
      <w:szCs w:val="16"/>
    </w:rPr>
  </w:style>
  <w:style w:type="paragraph" w:styleId="CommentText">
    <w:name w:val="annotation text"/>
    <w:basedOn w:val="Normal"/>
    <w:link w:val="CommentTextChar"/>
    <w:uiPriority w:val="99"/>
    <w:semiHidden/>
    <w:unhideWhenUsed/>
    <w:rsid w:val="00A97B6E"/>
    <w:rPr>
      <w:sz w:val="20"/>
      <w:szCs w:val="20"/>
    </w:rPr>
  </w:style>
  <w:style w:type="character" w:customStyle="1" w:styleId="CommentTextChar">
    <w:name w:val="Comment Text Char"/>
    <w:basedOn w:val="DefaultParagraphFont"/>
    <w:link w:val="CommentText"/>
    <w:uiPriority w:val="99"/>
    <w:semiHidden/>
    <w:rsid w:val="00A97B6E"/>
    <w:rPr>
      <w:rFonts w:ascii="Times New Roman" w:eastAsia="ヒラギノ角ゴ Pro W3"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97B6E"/>
    <w:rPr>
      <w:b/>
      <w:bCs/>
    </w:rPr>
  </w:style>
  <w:style w:type="character" w:customStyle="1" w:styleId="CommentSubjectChar">
    <w:name w:val="Comment Subject Char"/>
    <w:basedOn w:val="CommentTextChar"/>
    <w:link w:val="CommentSubject"/>
    <w:uiPriority w:val="99"/>
    <w:semiHidden/>
    <w:rsid w:val="00A97B6E"/>
    <w:rPr>
      <w:rFonts w:ascii="Times New Roman" w:eastAsia="ヒラギノ角ゴ Pro W3" w:hAnsi="Times New Roman"/>
      <w:b/>
      <w:bCs/>
      <w:color w:val="000000"/>
      <w:sz w:val="20"/>
      <w:szCs w:val="20"/>
    </w:rPr>
  </w:style>
  <w:style w:type="character" w:customStyle="1" w:styleId="object">
    <w:name w:val="object"/>
    <w:basedOn w:val="DefaultParagraphFont"/>
    <w:rsid w:val="00EB5663"/>
  </w:style>
  <w:style w:type="paragraph" w:styleId="FootnoteText">
    <w:name w:val="footnote text"/>
    <w:basedOn w:val="Normal"/>
    <w:link w:val="FootnoteTextChar"/>
    <w:uiPriority w:val="99"/>
    <w:unhideWhenUsed/>
    <w:qFormat/>
    <w:rsid w:val="00EB5663"/>
    <w:rPr>
      <w:sz w:val="20"/>
      <w:szCs w:val="20"/>
    </w:rPr>
  </w:style>
  <w:style w:type="character" w:customStyle="1" w:styleId="FootnoteTextChar">
    <w:name w:val="Footnote Text Char"/>
    <w:basedOn w:val="DefaultParagraphFont"/>
    <w:link w:val="FootnoteText"/>
    <w:uiPriority w:val="99"/>
    <w:rsid w:val="00EB5663"/>
    <w:rPr>
      <w:rFonts w:ascii="Times New Roman" w:eastAsia="ヒラギノ角ゴ Pro W3" w:hAnsi="Times New Roman"/>
      <w:color w:val="000000"/>
      <w:sz w:val="20"/>
      <w:szCs w:val="20"/>
    </w:rPr>
  </w:style>
  <w:style w:type="character" w:styleId="FootnoteReference">
    <w:name w:val="footnote reference"/>
    <w:basedOn w:val="DefaultParagraphFont"/>
    <w:uiPriority w:val="99"/>
    <w:unhideWhenUsed/>
    <w:qFormat/>
    <w:rsid w:val="00EB5663"/>
    <w:rPr>
      <w:vertAlign w:val="superscript"/>
    </w:rPr>
  </w:style>
  <w:style w:type="character" w:customStyle="1" w:styleId="FootnoteTextChar1">
    <w:name w:val="Footnote Text Char1"/>
    <w:basedOn w:val="DefaultParagraphFont"/>
    <w:qFormat/>
    <w:rsid w:val="00F1702C"/>
    <w:rPr>
      <w:rFonts w:eastAsia="Times New Roman" w:cs="Times New Roman"/>
      <w:sz w:val="20"/>
      <w:szCs w:val="20"/>
      <w:lang w:eastAsia="en-GB"/>
    </w:rPr>
  </w:style>
  <w:style w:type="paragraph" w:styleId="Revision">
    <w:name w:val="Revision"/>
    <w:hidden/>
    <w:uiPriority w:val="99"/>
    <w:semiHidden/>
    <w:rsid w:val="00006FFB"/>
    <w:pPr>
      <w:spacing w:after="0" w:line="240" w:lineRule="auto"/>
    </w:pPr>
    <w:rPr>
      <w:rFonts w:ascii="Times New Roman" w:eastAsia="ヒラギノ角ゴ Pro W3" w:hAnsi="Times New Roman"/>
      <w:color w:val="000000"/>
      <w:sz w:val="24"/>
      <w:szCs w:val="24"/>
    </w:rPr>
  </w:style>
  <w:style w:type="character" w:customStyle="1" w:styleId="tlid-translation">
    <w:name w:val="tlid-translation"/>
    <w:basedOn w:val="DefaultParagraphFont"/>
    <w:rsid w:val="006D0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FC"/>
    <w:pPr>
      <w:spacing w:after="0" w:line="240" w:lineRule="auto"/>
      <w:jc w:val="both"/>
    </w:pPr>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
    <w:qFormat/>
    <w:rsid w:val="00037AAF"/>
    <w:pPr>
      <w:keepNext/>
      <w:spacing w:before="480"/>
      <w:jc w:val="left"/>
      <w:outlineLvl w:val="0"/>
    </w:pPr>
    <w:rPr>
      <w:rFonts w:asciiTheme="minorHAnsi" w:hAnsiTheme="minorHAnsi" w:cs="Arial"/>
      <w:b/>
      <w:bCs/>
      <w:kern w:val="32"/>
      <w:sz w:val="28"/>
      <w:szCs w:val="28"/>
    </w:rPr>
  </w:style>
  <w:style w:type="paragraph" w:styleId="Heading2">
    <w:name w:val="heading 2"/>
    <w:basedOn w:val="Normal"/>
    <w:next w:val="Normal"/>
    <w:link w:val="Heading2Char"/>
    <w:qFormat/>
    <w:rsid w:val="000C623B"/>
    <w:pPr>
      <w:keepNext/>
      <w:spacing w:after="240"/>
      <w:jc w:val="left"/>
      <w:outlineLvl w:val="1"/>
    </w:pPr>
    <w:rPr>
      <w:rFonts w:ascii="Calibri" w:hAnsi="Calibri" w:cs="Arial"/>
      <w:b/>
      <w:bCs/>
      <w:iCs/>
      <w:sz w:val="20"/>
      <w:lang w:eastAsia="en-GB"/>
    </w:rPr>
  </w:style>
  <w:style w:type="paragraph" w:styleId="Heading3">
    <w:name w:val="heading 3"/>
    <w:basedOn w:val="Normal"/>
    <w:next w:val="Normal"/>
    <w:link w:val="Heading3Char"/>
    <w:qFormat/>
    <w:rsid w:val="00CC2982"/>
    <w:pPr>
      <w:keepNext/>
      <w:numPr>
        <w:ilvl w:val="2"/>
        <w:numId w:val="3"/>
      </w:numPr>
      <w:spacing w:after="240"/>
      <w:outlineLvl w:val="2"/>
    </w:pPr>
    <w:rPr>
      <w:rFonts w:cs="Arial"/>
      <w:b/>
      <w:bCs/>
      <w:sz w:val="22"/>
      <w:szCs w:val="26"/>
    </w:rPr>
  </w:style>
  <w:style w:type="paragraph" w:styleId="Heading4">
    <w:name w:val="heading 4"/>
    <w:basedOn w:val="Heading1"/>
    <w:next w:val="Normal"/>
    <w:link w:val="Heading4Char"/>
    <w:uiPriority w:val="9"/>
    <w:qFormat/>
    <w:rsid w:val="00CC2982"/>
    <w:pPr>
      <w:spacing w:before="0"/>
      <w:outlineLvl w:val="3"/>
    </w:pPr>
  </w:style>
  <w:style w:type="paragraph" w:styleId="Heading7">
    <w:name w:val="heading 7"/>
    <w:basedOn w:val="Normal"/>
    <w:next w:val="Normal"/>
    <w:link w:val="Heading7Char"/>
    <w:uiPriority w:val="9"/>
    <w:semiHidden/>
    <w:unhideWhenUsed/>
    <w:rsid w:val="00CC29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qFormat/>
    <w:rsid w:val="00CC2982"/>
    <w:pPr>
      <w:keepLines w:val="0"/>
      <w:numPr>
        <w:numId w:val="5"/>
      </w:numPr>
      <w:spacing w:before="0" w:after="240"/>
      <w:jc w:val="left"/>
      <w:outlineLvl w:val="7"/>
    </w:pPr>
    <w:rPr>
      <w:rFonts w:ascii="Times New Roman" w:eastAsia="Times New Roman" w:hAnsi="Times New Roman" w:cs="Times New Roman"/>
      <w:b/>
      <w:bCs/>
      <w:i w:val="0"/>
      <w:iCs w:val="0"/>
      <w:color w:val="auto"/>
      <w:sz w:val="22"/>
      <w:szCs w:val="22"/>
      <w:lang w:eastAsia="da-DK"/>
    </w:rPr>
  </w:style>
  <w:style w:type="paragraph" w:styleId="Heading9">
    <w:name w:val="heading 9"/>
    <w:basedOn w:val="Heading8"/>
    <w:next w:val="Normal"/>
    <w:link w:val="Heading9Char"/>
    <w:qFormat/>
    <w:rsid w:val="00CC2982"/>
    <w:pPr>
      <w:numPr>
        <w:numId w:val="0"/>
      </w:numPr>
      <w:ind w:left="1843" w:hanging="184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edpub">
    <w:name w:val="Note to ed/pub"/>
    <w:basedOn w:val="Normal"/>
    <w:link w:val="NotetoedpubChar"/>
    <w:qFormat/>
    <w:rsid w:val="00CC2982"/>
    <w:pPr>
      <w:spacing w:after="240"/>
    </w:pPr>
    <w:rPr>
      <w:rFonts w:cs="Times New Roman"/>
      <w:b/>
      <w:i/>
    </w:rPr>
  </w:style>
  <w:style w:type="character" w:customStyle="1" w:styleId="NotetoedpubChar">
    <w:name w:val="Note to ed/pub Char"/>
    <w:link w:val="Notetoedpub"/>
    <w:rsid w:val="00CC2982"/>
    <w:rPr>
      <w:rFonts w:ascii="Times New Roman" w:eastAsia="ヒラギノ角ゴ Pro W3" w:hAnsi="Times New Roman" w:cs="Times New Roman"/>
      <w:b/>
      <w:i/>
      <w:color w:val="000000"/>
      <w:sz w:val="24"/>
      <w:szCs w:val="24"/>
    </w:rPr>
  </w:style>
  <w:style w:type="character" w:customStyle="1" w:styleId="Heading1Char">
    <w:name w:val="Heading 1 Char"/>
    <w:basedOn w:val="DefaultParagraphFont"/>
    <w:link w:val="Heading1"/>
    <w:uiPriority w:val="9"/>
    <w:rsid w:val="00037AAF"/>
    <w:rPr>
      <w:rFonts w:eastAsia="ヒラギノ角ゴ Pro W3" w:cs="Arial"/>
      <w:b/>
      <w:bCs/>
      <w:color w:val="000000"/>
      <w:kern w:val="32"/>
      <w:sz w:val="28"/>
      <w:szCs w:val="28"/>
    </w:rPr>
  </w:style>
  <w:style w:type="character" w:customStyle="1" w:styleId="Heading2Char">
    <w:name w:val="Heading 2 Char"/>
    <w:basedOn w:val="DefaultParagraphFont"/>
    <w:link w:val="Heading2"/>
    <w:rsid w:val="000C623B"/>
    <w:rPr>
      <w:rFonts w:ascii="Calibri" w:eastAsia="ヒラギノ角ゴ Pro W3" w:hAnsi="Calibri" w:cs="Arial"/>
      <w:b/>
      <w:bCs/>
      <w:iCs/>
      <w:color w:val="000000"/>
      <w:sz w:val="20"/>
      <w:szCs w:val="24"/>
      <w:lang w:eastAsia="en-GB"/>
    </w:rPr>
  </w:style>
  <w:style w:type="character" w:customStyle="1" w:styleId="Heading3Char">
    <w:name w:val="Heading 3 Char"/>
    <w:basedOn w:val="DefaultParagraphFont"/>
    <w:link w:val="Heading3"/>
    <w:rsid w:val="00CC2982"/>
    <w:rPr>
      <w:rFonts w:ascii="Times New Roman" w:eastAsia="ヒラギノ角ゴ Pro W3" w:hAnsi="Times New Roman" w:cs="Arial"/>
      <w:b/>
      <w:bCs/>
      <w:color w:val="000000"/>
      <w:szCs w:val="26"/>
    </w:rPr>
  </w:style>
  <w:style w:type="character" w:customStyle="1" w:styleId="Heading4Char">
    <w:name w:val="Heading 4 Char"/>
    <w:basedOn w:val="DefaultParagraphFont"/>
    <w:link w:val="Heading4"/>
    <w:uiPriority w:val="9"/>
    <w:rsid w:val="00CC2982"/>
    <w:rPr>
      <w:rFonts w:ascii="Arial" w:eastAsia="ヒラギノ角ゴ Pro W3" w:hAnsi="Arial" w:cs="Arial"/>
      <w:b/>
      <w:bCs/>
      <w:color w:val="000000"/>
      <w:kern w:val="32"/>
      <w:sz w:val="40"/>
      <w:szCs w:val="40"/>
    </w:rPr>
  </w:style>
  <w:style w:type="character" w:customStyle="1" w:styleId="Heading8Char">
    <w:name w:val="Heading 8 Char"/>
    <w:basedOn w:val="DefaultParagraphFont"/>
    <w:link w:val="Heading8"/>
    <w:rsid w:val="00CC2982"/>
    <w:rPr>
      <w:rFonts w:ascii="Times New Roman" w:eastAsia="Times New Roman" w:hAnsi="Times New Roman" w:cs="Times New Roman"/>
      <w:b/>
      <w:bCs/>
      <w:lang w:eastAsia="da-DK"/>
    </w:rPr>
  </w:style>
  <w:style w:type="character" w:customStyle="1" w:styleId="Heading7Char">
    <w:name w:val="Heading 7 Char"/>
    <w:basedOn w:val="DefaultParagraphFont"/>
    <w:link w:val="Heading7"/>
    <w:uiPriority w:val="9"/>
    <w:semiHidden/>
    <w:rsid w:val="00CC2982"/>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rsid w:val="00CC2982"/>
    <w:rPr>
      <w:rFonts w:ascii="Times New Roman" w:eastAsia="Times New Roman" w:hAnsi="Times New Roman" w:cs="Times New Roman"/>
      <w:b/>
      <w:bCs/>
      <w:lang w:eastAsia="da-DK"/>
    </w:rPr>
  </w:style>
  <w:style w:type="paragraph" w:styleId="Caption">
    <w:name w:val="caption"/>
    <w:basedOn w:val="Normal"/>
    <w:next w:val="Normal"/>
    <w:qFormat/>
    <w:rsid w:val="00CC2982"/>
    <w:pPr>
      <w:spacing w:after="240"/>
      <w:ind w:left="1418" w:hanging="1418"/>
    </w:pPr>
    <w:rPr>
      <w:rFonts w:ascii="Arial" w:hAnsi="Arial" w:cs="Times New Roman"/>
      <w:b/>
      <w:bCs/>
      <w:sz w:val="22"/>
      <w:szCs w:val="20"/>
    </w:rPr>
  </w:style>
  <w:style w:type="paragraph" w:styleId="Title">
    <w:name w:val="Title"/>
    <w:basedOn w:val="Normal"/>
    <w:next w:val="Normal"/>
    <w:link w:val="TitleChar"/>
    <w:uiPriority w:val="10"/>
    <w:qFormat/>
    <w:rsid w:val="00CC2982"/>
    <w:pPr>
      <w:spacing w:before="240" w:after="60"/>
      <w:jc w:val="center"/>
      <w:outlineLvl w:val="0"/>
    </w:pPr>
    <w:rPr>
      <w:rFonts w:asciiTheme="majorHAnsi" w:eastAsiaTheme="majorEastAsia" w:hAnsiTheme="majorHAnsi" w:cstheme="majorBidi"/>
      <w:b/>
      <w:bCs/>
      <w:color w:val="auto"/>
      <w:kern w:val="28"/>
      <w:sz w:val="32"/>
      <w:szCs w:val="32"/>
      <w:lang w:val="de-DE"/>
    </w:rPr>
  </w:style>
  <w:style w:type="character" w:customStyle="1" w:styleId="TitleChar">
    <w:name w:val="Title Char"/>
    <w:basedOn w:val="DefaultParagraphFont"/>
    <w:link w:val="Title"/>
    <w:uiPriority w:val="10"/>
    <w:rsid w:val="00CC2982"/>
    <w:rPr>
      <w:rFonts w:asciiTheme="majorHAnsi" w:eastAsiaTheme="majorEastAsia" w:hAnsiTheme="majorHAnsi" w:cstheme="majorBidi"/>
      <w:b/>
      <w:bCs/>
      <w:kern w:val="28"/>
      <w:sz w:val="32"/>
      <w:szCs w:val="32"/>
      <w:lang w:val="de-DE"/>
    </w:rPr>
  </w:style>
  <w:style w:type="paragraph" w:styleId="Subtitle">
    <w:name w:val="Subtitle"/>
    <w:basedOn w:val="Normal"/>
    <w:next w:val="Normal"/>
    <w:link w:val="SubtitleChar"/>
    <w:uiPriority w:val="11"/>
    <w:qFormat/>
    <w:rsid w:val="00CC2982"/>
    <w:pPr>
      <w:spacing w:after="60"/>
      <w:jc w:val="center"/>
      <w:outlineLvl w:val="1"/>
    </w:pPr>
    <w:rPr>
      <w:rFonts w:asciiTheme="majorHAnsi" w:eastAsiaTheme="majorEastAsia" w:hAnsiTheme="majorHAnsi" w:cstheme="majorBidi"/>
      <w:color w:val="auto"/>
      <w:lang w:val="de-DE"/>
    </w:rPr>
  </w:style>
  <w:style w:type="character" w:customStyle="1" w:styleId="SubtitleChar">
    <w:name w:val="Subtitle Char"/>
    <w:basedOn w:val="DefaultParagraphFont"/>
    <w:link w:val="Subtitle"/>
    <w:uiPriority w:val="11"/>
    <w:rsid w:val="00CC2982"/>
    <w:rPr>
      <w:rFonts w:asciiTheme="majorHAnsi" w:eastAsiaTheme="majorEastAsia" w:hAnsiTheme="majorHAnsi" w:cstheme="majorBidi"/>
      <w:sz w:val="24"/>
      <w:szCs w:val="24"/>
      <w:lang w:val="de-DE"/>
    </w:rPr>
  </w:style>
  <w:style w:type="character" w:styleId="Strong">
    <w:name w:val="Strong"/>
    <w:basedOn w:val="DefaultParagraphFont"/>
    <w:uiPriority w:val="22"/>
    <w:qFormat/>
    <w:rsid w:val="00CC2982"/>
    <w:rPr>
      <w:b/>
      <w:bCs/>
    </w:rPr>
  </w:style>
  <w:style w:type="character" w:styleId="Emphasis">
    <w:name w:val="Emphasis"/>
    <w:basedOn w:val="DefaultParagraphFont"/>
    <w:uiPriority w:val="20"/>
    <w:qFormat/>
    <w:rsid w:val="00CC2982"/>
    <w:rPr>
      <w:i/>
      <w:iCs/>
    </w:rPr>
  </w:style>
  <w:style w:type="paragraph" w:styleId="NoSpacing">
    <w:name w:val="No Spacing"/>
    <w:uiPriority w:val="1"/>
    <w:qFormat/>
    <w:rsid w:val="00CC2982"/>
    <w:pPr>
      <w:spacing w:after="0" w:line="240" w:lineRule="auto"/>
    </w:pPr>
    <w:rPr>
      <w:rFonts w:ascii="Arial" w:eastAsia="Times New Roman" w:hAnsi="Arial" w:cs="Times New Roman"/>
      <w:szCs w:val="24"/>
      <w:lang w:val="de-DE" w:eastAsia="de-DE"/>
    </w:rPr>
  </w:style>
  <w:style w:type="paragraph" w:styleId="ListParagraph">
    <w:name w:val="List Paragraph"/>
    <w:basedOn w:val="Normal"/>
    <w:link w:val="ListParagraphChar"/>
    <w:uiPriority w:val="34"/>
    <w:qFormat/>
    <w:rsid w:val="00CC2982"/>
    <w:pPr>
      <w:ind w:left="720"/>
      <w:contextualSpacing/>
      <w:jc w:val="left"/>
    </w:pPr>
    <w:rPr>
      <w:rFonts w:asciiTheme="minorHAnsi" w:eastAsiaTheme="minorEastAsia" w:hAnsiTheme="minorHAnsi"/>
      <w:color w:val="auto"/>
      <w:lang w:val="de-DE"/>
    </w:rPr>
  </w:style>
  <w:style w:type="character" w:customStyle="1" w:styleId="ListParagraphChar">
    <w:name w:val="List Paragraph Char"/>
    <w:basedOn w:val="DefaultParagraphFont"/>
    <w:link w:val="ListParagraph"/>
    <w:uiPriority w:val="34"/>
    <w:locked/>
    <w:rsid w:val="00CC2982"/>
    <w:rPr>
      <w:rFonts w:eastAsiaTheme="minorEastAsia"/>
      <w:sz w:val="24"/>
      <w:szCs w:val="24"/>
      <w:lang w:val="de-DE"/>
    </w:rPr>
  </w:style>
  <w:style w:type="paragraph" w:styleId="IntenseQuote">
    <w:name w:val="Intense Quote"/>
    <w:basedOn w:val="Normal"/>
    <w:next w:val="Normal"/>
    <w:link w:val="IntenseQuoteChar"/>
    <w:uiPriority w:val="30"/>
    <w:qFormat/>
    <w:rsid w:val="00CC2982"/>
    <w:pPr>
      <w:pBdr>
        <w:bottom w:val="single" w:sz="4" w:space="4" w:color="4F81BD" w:themeColor="accent1"/>
      </w:pBdr>
      <w:spacing w:before="200" w:after="280"/>
      <w:ind w:left="936" w:right="936"/>
      <w:jc w:val="left"/>
    </w:pPr>
    <w:rPr>
      <w:rFonts w:asciiTheme="minorHAnsi" w:eastAsiaTheme="minorEastAsia" w:hAnsiTheme="minorHAnsi"/>
      <w:b/>
      <w:bCs/>
      <w:i/>
      <w:iCs/>
      <w:color w:val="4F81BD" w:themeColor="accent1"/>
      <w:lang w:val="de-DE"/>
    </w:rPr>
  </w:style>
  <w:style w:type="character" w:customStyle="1" w:styleId="IntenseQuoteChar">
    <w:name w:val="Intense Quote Char"/>
    <w:basedOn w:val="DefaultParagraphFont"/>
    <w:link w:val="IntenseQuote"/>
    <w:uiPriority w:val="30"/>
    <w:rsid w:val="00CC2982"/>
    <w:rPr>
      <w:rFonts w:eastAsiaTheme="minorEastAsia"/>
      <w:b/>
      <w:bCs/>
      <w:i/>
      <w:iCs/>
      <w:color w:val="4F81BD" w:themeColor="accent1"/>
      <w:sz w:val="24"/>
      <w:szCs w:val="24"/>
      <w:lang w:val="de-DE"/>
    </w:rPr>
  </w:style>
  <w:style w:type="character" w:styleId="SubtleEmphasis">
    <w:name w:val="Subtle Emphasis"/>
    <w:basedOn w:val="DefaultParagraphFont"/>
    <w:uiPriority w:val="19"/>
    <w:qFormat/>
    <w:rsid w:val="00CC2982"/>
    <w:rPr>
      <w:i/>
      <w:iCs/>
      <w:color w:val="808080" w:themeColor="text1" w:themeTint="7F"/>
    </w:rPr>
  </w:style>
  <w:style w:type="character" w:styleId="IntenseEmphasis">
    <w:name w:val="Intense Emphasis"/>
    <w:basedOn w:val="DefaultParagraphFont"/>
    <w:uiPriority w:val="21"/>
    <w:qFormat/>
    <w:rsid w:val="00CC2982"/>
    <w:rPr>
      <w:b/>
      <w:bCs/>
      <w:i/>
      <w:iCs/>
      <w:color w:val="4F81BD" w:themeColor="accent1"/>
    </w:rPr>
  </w:style>
  <w:style w:type="character" w:styleId="SubtleReference">
    <w:name w:val="Subtle Reference"/>
    <w:basedOn w:val="DefaultParagraphFont"/>
    <w:uiPriority w:val="31"/>
    <w:qFormat/>
    <w:rsid w:val="00CC2982"/>
    <w:rPr>
      <w:smallCaps/>
      <w:color w:val="C0504D" w:themeColor="accent2"/>
      <w:u w:val="single"/>
    </w:rPr>
  </w:style>
  <w:style w:type="character" w:styleId="IntenseReference">
    <w:name w:val="Intense Reference"/>
    <w:basedOn w:val="DefaultParagraphFont"/>
    <w:uiPriority w:val="32"/>
    <w:qFormat/>
    <w:rsid w:val="00CC2982"/>
    <w:rPr>
      <w:b/>
      <w:bCs/>
      <w:smallCaps/>
      <w:color w:val="C0504D" w:themeColor="accent2"/>
      <w:spacing w:val="5"/>
      <w:u w:val="single"/>
    </w:rPr>
  </w:style>
  <w:style w:type="character" w:styleId="BookTitle">
    <w:name w:val="Book Title"/>
    <w:basedOn w:val="DefaultParagraphFont"/>
    <w:uiPriority w:val="33"/>
    <w:qFormat/>
    <w:rsid w:val="00CC2982"/>
    <w:rPr>
      <w:b/>
      <w:bCs/>
      <w:smallCaps/>
      <w:spacing w:val="5"/>
    </w:rPr>
  </w:style>
  <w:style w:type="character" w:styleId="Hyperlink">
    <w:name w:val="Hyperlink"/>
    <w:basedOn w:val="DefaultParagraphFont"/>
    <w:uiPriority w:val="99"/>
    <w:unhideWhenUsed/>
    <w:rsid w:val="00683AFB"/>
    <w:rPr>
      <w:color w:val="0000FF"/>
      <w:u w:val="single"/>
    </w:rPr>
  </w:style>
  <w:style w:type="paragraph" w:styleId="NormalWeb">
    <w:name w:val="Normal (Web)"/>
    <w:basedOn w:val="Normal"/>
    <w:uiPriority w:val="99"/>
    <w:unhideWhenUsed/>
    <w:rsid w:val="00683AFB"/>
    <w:pPr>
      <w:spacing w:before="100" w:beforeAutospacing="1" w:after="100" w:afterAutospacing="1"/>
      <w:jc w:val="left"/>
    </w:pPr>
    <w:rPr>
      <w:rFonts w:eastAsia="Times New Roman" w:cs="Times New Roman"/>
      <w:color w:val="auto"/>
      <w:lang w:eastAsia="en-GB"/>
    </w:rPr>
  </w:style>
  <w:style w:type="paragraph" w:styleId="TOCHeading">
    <w:name w:val="TOC Heading"/>
    <w:basedOn w:val="Heading1"/>
    <w:next w:val="Normal"/>
    <w:uiPriority w:val="39"/>
    <w:semiHidden/>
    <w:unhideWhenUsed/>
    <w:qFormat/>
    <w:rsid w:val="00037AAF"/>
    <w:pPr>
      <w:keepLines/>
      <w:spacing w:line="276" w:lineRule="auto"/>
      <w:outlineLvl w:val="9"/>
    </w:pPr>
    <w:rPr>
      <w:rFonts w:asciiTheme="majorHAnsi" w:eastAsiaTheme="majorEastAsia" w:hAnsiTheme="majorHAnsi" w:cstheme="majorBidi"/>
      <w:color w:val="365F91" w:themeColor="accent1" w:themeShade="BF"/>
      <w:kern w:val="0"/>
      <w:lang w:val="en-US" w:eastAsia="ja-JP"/>
    </w:rPr>
  </w:style>
  <w:style w:type="paragraph" w:styleId="TOC1">
    <w:name w:val="toc 1"/>
    <w:basedOn w:val="Normal"/>
    <w:next w:val="Normal"/>
    <w:autoRedefine/>
    <w:uiPriority w:val="39"/>
    <w:unhideWhenUsed/>
    <w:rsid w:val="00583A0A"/>
    <w:pPr>
      <w:tabs>
        <w:tab w:val="right" w:leader="dot" w:pos="9062"/>
      </w:tabs>
      <w:spacing w:before="180"/>
    </w:pPr>
    <w:rPr>
      <w:rFonts w:asciiTheme="minorHAnsi" w:hAnsiTheme="minorHAnsi"/>
      <w:b/>
      <w:noProof/>
      <w:color w:val="1F497D" w:themeColor="text2"/>
      <w:sz w:val="18"/>
      <w:szCs w:val="18"/>
    </w:rPr>
  </w:style>
  <w:style w:type="paragraph" w:styleId="TOC2">
    <w:name w:val="toc 2"/>
    <w:basedOn w:val="Normal"/>
    <w:next w:val="Normal"/>
    <w:autoRedefine/>
    <w:uiPriority w:val="39"/>
    <w:unhideWhenUsed/>
    <w:rsid w:val="008E0426"/>
    <w:pPr>
      <w:tabs>
        <w:tab w:val="right" w:leader="dot" w:pos="9062"/>
      </w:tabs>
      <w:spacing w:after="100"/>
      <w:ind w:left="240"/>
    </w:pPr>
    <w:rPr>
      <w:rFonts w:asciiTheme="minorHAnsi" w:hAnsiTheme="minorHAnsi"/>
      <w:noProof/>
      <w:sz w:val="18"/>
      <w:szCs w:val="18"/>
    </w:rPr>
  </w:style>
  <w:style w:type="paragraph" w:styleId="BalloonText">
    <w:name w:val="Balloon Text"/>
    <w:basedOn w:val="Normal"/>
    <w:link w:val="BalloonTextChar"/>
    <w:uiPriority w:val="99"/>
    <w:semiHidden/>
    <w:unhideWhenUsed/>
    <w:rsid w:val="00037AAF"/>
    <w:rPr>
      <w:rFonts w:ascii="Tahoma" w:hAnsi="Tahoma" w:cs="Tahoma"/>
      <w:sz w:val="16"/>
      <w:szCs w:val="16"/>
    </w:rPr>
  </w:style>
  <w:style w:type="character" w:customStyle="1" w:styleId="BalloonTextChar">
    <w:name w:val="Balloon Text Char"/>
    <w:basedOn w:val="DefaultParagraphFont"/>
    <w:link w:val="BalloonText"/>
    <w:uiPriority w:val="99"/>
    <w:semiHidden/>
    <w:rsid w:val="00037AAF"/>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037AAF"/>
    <w:pPr>
      <w:tabs>
        <w:tab w:val="center" w:pos="4536"/>
        <w:tab w:val="right" w:pos="9072"/>
      </w:tabs>
    </w:pPr>
  </w:style>
  <w:style w:type="character" w:customStyle="1" w:styleId="HeaderChar">
    <w:name w:val="Header Char"/>
    <w:basedOn w:val="DefaultParagraphFont"/>
    <w:link w:val="Header"/>
    <w:uiPriority w:val="99"/>
    <w:rsid w:val="00037AAF"/>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037AAF"/>
    <w:pPr>
      <w:tabs>
        <w:tab w:val="center" w:pos="4536"/>
        <w:tab w:val="right" w:pos="9072"/>
      </w:tabs>
    </w:pPr>
  </w:style>
  <w:style w:type="character" w:customStyle="1" w:styleId="FooterChar">
    <w:name w:val="Footer Char"/>
    <w:basedOn w:val="DefaultParagraphFont"/>
    <w:link w:val="Footer"/>
    <w:uiPriority w:val="99"/>
    <w:rsid w:val="00037AAF"/>
    <w:rPr>
      <w:rFonts w:ascii="Times New Roman" w:eastAsia="ヒラギノ角ゴ Pro W3" w:hAnsi="Times New Roman"/>
      <w:color w:val="000000"/>
      <w:sz w:val="24"/>
      <w:szCs w:val="24"/>
    </w:rPr>
  </w:style>
  <w:style w:type="character" w:styleId="CommentReference">
    <w:name w:val="annotation reference"/>
    <w:basedOn w:val="DefaultParagraphFont"/>
    <w:uiPriority w:val="99"/>
    <w:semiHidden/>
    <w:unhideWhenUsed/>
    <w:rsid w:val="00A97B6E"/>
    <w:rPr>
      <w:sz w:val="16"/>
      <w:szCs w:val="16"/>
    </w:rPr>
  </w:style>
  <w:style w:type="paragraph" w:styleId="CommentText">
    <w:name w:val="annotation text"/>
    <w:basedOn w:val="Normal"/>
    <w:link w:val="CommentTextChar"/>
    <w:uiPriority w:val="99"/>
    <w:semiHidden/>
    <w:unhideWhenUsed/>
    <w:rsid w:val="00A97B6E"/>
    <w:rPr>
      <w:sz w:val="20"/>
      <w:szCs w:val="20"/>
    </w:rPr>
  </w:style>
  <w:style w:type="character" w:customStyle="1" w:styleId="CommentTextChar">
    <w:name w:val="Comment Text Char"/>
    <w:basedOn w:val="DefaultParagraphFont"/>
    <w:link w:val="CommentText"/>
    <w:uiPriority w:val="99"/>
    <w:semiHidden/>
    <w:rsid w:val="00A97B6E"/>
    <w:rPr>
      <w:rFonts w:ascii="Times New Roman" w:eastAsia="ヒラギノ角ゴ Pro W3"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97B6E"/>
    <w:rPr>
      <w:b/>
      <w:bCs/>
    </w:rPr>
  </w:style>
  <w:style w:type="character" w:customStyle="1" w:styleId="CommentSubjectChar">
    <w:name w:val="Comment Subject Char"/>
    <w:basedOn w:val="CommentTextChar"/>
    <w:link w:val="CommentSubject"/>
    <w:uiPriority w:val="99"/>
    <w:semiHidden/>
    <w:rsid w:val="00A97B6E"/>
    <w:rPr>
      <w:rFonts w:ascii="Times New Roman" w:eastAsia="ヒラギノ角ゴ Pro W3" w:hAnsi="Times New Roman"/>
      <w:b/>
      <w:bCs/>
      <w:color w:val="000000"/>
      <w:sz w:val="20"/>
      <w:szCs w:val="20"/>
    </w:rPr>
  </w:style>
  <w:style w:type="character" w:customStyle="1" w:styleId="object">
    <w:name w:val="object"/>
    <w:basedOn w:val="DefaultParagraphFont"/>
    <w:rsid w:val="00EB5663"/>
  </w:style>
  <w:style w:type="paragraph" w:styleId="FootnoteText">
    <w:name w:val="footnote text"/>
    <w:basedOn w:val="Normal"/>
    <w:link w:val="FootnoteTextChar"/>
    <w:uiPriority w:val="99"/>
    <w:unhideWhenUsed/>
    <w:qFormat/>
    <w:rsid w:val="00EB5663"/>
    <w:rPr>
      <w:sz w:val="20"/>
      <w:szCs w:val="20"/>
    </w:rPr>
  </w:style>
  <w:style w:type="character" w:customStyle="1" w:styleId="FootnoteTextChar">
    <w:name w:val="Footnote Text Char"/>
    <w:basedOn w:val="DefaultParagraphFont"/>
    <w:link w:val="FootnoteText"/>
    <w:uiPriority w:val="99"/>
    <w:rsid w:val="00EB5663"/>
    <w:rPr>
      <w:rFonts w:ascii="Times New Roman" w:eastAsia="ヒラギノ角ゴ Pro W3" w:hAnsi="Times New Roman"/>
      <w:color w:val="000000"/>
      <w:sz w:val="20"/>
      <w:szCs w:val="20"/>
    </w:rPr>
  </w:style>
  <w:style w:type="character" w:styleId="FootnoteReference">
    <w:name w:val="footnote reference"/>
    <w:basedOn w:val="DefaultParagraphFont"/>
    <w:uiPriority w:val="99"/>
    <w:unhideWhenUsed/>
    <w:qFormat/>
    <w:rsid w:val="00EB5663"/>
    <w:rPr>
      <w:vertAlign w:val="superscript"/>
    </w:rPr>
  </w:style>
  <w:style w:type="character" w:customStyle="1" w:styleId="FootnoteTextChar1">
    <w:name w:val="Footnote Text Char1"/>
    <w:basedOn w:val="DefaultParagraphFont"/>
    <w:qFormat/>
    <w:rsid w:val="00F1702C"/>
    <w:rPr>
      <w:rFonts w:eastAsia="Times New Roman" w:cs="Times New Roman"/>
      <w:sz w:val="20"/>
      <w:szCs w:val="20"/>
      <w:lang w:eastAsia="en-GB"/>
    </w:rPr>
  </w:style>
  <w:style w:type="paragraph" w:styleId="Revision">
    <w:name w:val="Revision"/>
    <w:hidden/>
    <w:uiPriority w:val="99"/>
    <w:semiHidden/>
    <w:rsid w:val="00006FFB"/>
    <w:pPr>
      <w:spacing w:after="0" w:line="240" w:lineRule="auto"/>
    </w:pPr>
    <w:rPr>
      <w:rFonts w:ascii="Times New Roman" w:eastAsia="ヒラギノ角ゴ Pro W3" w:hAnsi="Times New Roman"/>
      <w:color w:val="000000"/>
      <w:sz w:val="24"/>
      <w:szCs w:val="24"/>
    </w:rPr>
  </w:style>
  <w:style w:type="character" w:customStyle="1" w:styleId="tlid-translation">
    <w:name w:val="tlid-translation"/>
    <w:basedOn w:val="DefaultParagraphFont"/>
    <w:rsid w:val="006D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1782">
      <w:bodyDiv w:val="1"/>
      <w:marLeft w:val="0"/>
      <w:marRight w:val="0"/>
      <w:marTop w:val="0"/>
      <w:marBottom w:val="0"/>
      <w:divBdr>
        <w:top w:val="none" w:sz="0" w:space="0" w:color="auto"/>
        <w:left w:val="none" w:sz="0" w:space="0" w:color="auto"/>
        <w:bottom w:val="none" w:sz="0" w:space="0" w:color="auto"/>
        <w:right w:val="none" w:sz="0" w:space="0" w:color="auto"/>
      </w:divBdr>
    </w:div>
    <w:div w:id="361369743">
      <w:bodyDiv w:val="1"/>
      <w:marLeft w:val="0"/>
      <w:marRight w:val="0"/>
      <w:marTop w:val="0"/>
      <w:marBottom w:val="0"/>
      <w:divBdr>
        <w:top w:val="none" w:sz="0" w:space="0" w:color="auto"/>
        <w:left w:val="none" w:sz="0" w:space="0" w:color="auto"/>
        <w:bottom w:val="none" w:sz="0" w:space="0" w:color="auto"/>
        <w:right w:val="none" w:sz="0" w:space="0" w:color="auto"/>
      </w:divBdr>
    </w:div>
    <w:div w:id="474951058">
      <w:bodyDiv w:val="1"/>
      <w:marLeft w:val="0"/>
      <w:marRight w:val="0"/>
      <w:marTop w:val="0"/>
      <w:marBottom w:val="0"/>
      <w:divBdr>
        <w:top w:val="none" w:sz="0" w:space="0" w:color="auto"/>
        <w:left w:val="none" w:sz="0" w:space="0" w:color="auto"/>
        <w:bottom w:val="none" w:sz="0" w:space="0" w:color="auto"/>
        <w:right w:val="none" w:sz="0" w:space="0" w:color="auto"/>
      </w:divBdr>
    </w:div>
    <w:div w:id="690687553">
      <w:bodyDiv w:val="1"/>
      <w:marLeft w:val="0"/>
      <w:marRight w:val="0"/>
      <w:marTop w:val="0"/>
      <w:marBottom w:val="0"/>
      <w:divBdr>
        <w:top w:val="none" w:sz="0" w:space="0" w:color="auto"/>
        <w:left w:val="none" w:sz="0" w:space="0" w:color="auto"/>
        <w:bottom w:val="none" w:sz="0" w:space="0" w:color="auto"/>
        <w:right w:val="none" w:sz="0" w:space="0" w:color="auto"/>
      </w:divBdr>
      <w:divsChild>
        <w:div w:id="1770152418">
          <w:marLeft w:val="0"/>
          <w:marRight w:val="0"/>
          <w:marTop w:val="0"/>
          <w:marBottom w:val="0"/>
          <w:divBdr>
            <w:top w:val="none" w:sz="0" w:space="0" w:color="auto"/>
            <w:left w:val="none" w:sz="0" w:space="0" w:color="auto"/>
            <w:bottom w:val="none" w:sz="0" w:space="0" w:color="auto"/>
            <w:right w:val="none" w:sz="0" w:space="0" w:color="auto"/>
          </w:divBdr>
        </w:div>
        <w:div w:id="1364406753">
          <w:marLeft w:val="0"/>
          <w:marRight w:val="0"/>
          <w:marTop w:val="0"/>
          <w:marBottom w:val="0"/>
          <w:divBdr>
            <w:top w:val="none" w:sz="0" w:space="0" w:color="auto"/>
            <w:left w:val="none" w:sz="0" w:space="0" w:color="auto"/>
            <w:bottom w:val="none" w:sz="0" w:space="0" w:color="auto"/>
            <w:right w:val="none" w:sz="0" w:space="0" w:color="auto"/>
          </w:divBdr>
        </w:div>
      </w:divsChild>
    </w:div>
    <w:div w:id="710493795">
      <w:bodyDiv w:val="1"/>
      <w:marLeft w:val="0"/>
      <w:marRight w:val="0"/>
      <w:marTop w:val="0"/>
      <w:marBottom w:val="0"/>
      <w:divBdr>
        <w:top w:val="none" w:sz="0" w:space="0" w:color="auto"/>
        <w:left w:val="none" w:sz="0" w:space="0" w:color="auto"/>
        <w:bottom w:val="none" w:sz="0" w:space="0" w:color="auto"/>
        <w:right w:val="none" w:sz="0" w:space="0" w:color="auto"/>
      </w:divBdr>
    </w:div>
    <w:div w:id="836069254">
      <w:bodyDiv w:val="1"/>
      <w:marLeft w:val="0"/>
      <w:marRight w:val="0"/>
      <w:marTop w:val="0"/>
      <w:marBottom w:val="0"/>
      <w:divBdr>
        <w:top w:val="none" w:sz="0" w:space="0" w:color="auto"/>
        <w:left w:val="none" w:sz="0" w:space="0" w:color="auto"/>
        <w:bottom w:val="none" w:sz="0" w:space="0" w:color="auto"/>
        <w:right w:val="none" w:sz="0" w:space="0" w:color="auto"/>
      </w:divBdr>
    </w:div>
    <w:div w:id="873229714">
      <w:bodyDiv w:val="1"/>
      <w:marLeft w:val="0"/>
      <w:marRight w:val="0"/>
      <w:marTop w:val="0"/>
      <w:marBottom w:val="0"/>
      <w:divBdr>
        <w:top w:val="none" w:sz="0" w:space="0" w:color="auto"/>
        <w:left w:val="none" w:sz="0" w:space="0" w:color="auto"/>
        <w:bottom w:val="none" w:sz="0" w:space="0" w:color="auto"/>
        <w:right w:val="none" w:sz="0" w:space="0" w:color="auto"/>
      </w:divBdr>
    </w:div>
    <w:div w:id="939067173">
      <w:bodyDiv w:val="1"/>
      <w:marLeft w:val="0"/>
      <w:marRight w:val="0"/>
      <w:marTop w:val="0"/>
      <w:marBottom w:val="0"/>
      <w:divBdr>
        <w:top w:val="none" w:sz="0" w:space="0" w:color="auto"/>
        <w:left w:val="none" w:sz="0" w:space="0" w:color="auto"/>
        <w:bottom w:val="none" w:sz="0" w:space="0" w:color="auto"/>
        <w:right w:val="none" w:sz="0" w:space="0" w:color="auto"/>
      </w:divBdr>
      <w:divsChild>
        <w:div w:id="23866796">
          <w:marLeft w:val="0"/>
          <w:marRight w:val="0"/>
          <w:marTop w:val="0"/>
          <w:marBottom w:val="0"/>
          <w:divBdr>
            <w:top w:val="none" w:sz="0" w:space="0" w:color="auto"/>
            <w:left w:val="none" w:sz="0" w:space="0" w:color="auto"/>
            <w:bottom w:val="none" w:sz="0" w:space="0" w:color="auto"/>
            <w:right w:val="none" w:sz="0" w:space="0" w:color="auto"/>
          </w:divBdr>
        </w:div>
      </w:divsChild>
    </w:div>
    <w:div w:id="1134639511">
      <w:bodyDiv w:val="1"/>
      <w:marLeft w:val="0"/>
      <w:marRight w:val="0"/>
      <w:marTop w:val="0"/>
      <w:marBottom w:val="0"/>
      <w:divBdr>
        <w:top w:val="none" w:sz="0" w:space="0" w:color="auto"/>
        <w:left w:val="none" w:sz="0" w:space="0" w:color="auto"/>
        <w:bottom w:val="none" w:sz="0" w:space="0" w:color="auto"/>
        <w:right w:val="none" w:sz="0" w:space="0" w:color="auto"/>
      </w:divBdr>
    </w:div>
    <w:div w:id="1518228977">
      <w:bodyDiv w:val="1"/>
      <w:marLeft w:val="0"/>
      <w:marRight w:val="0"/>
      <w:marTop w:val="0"/>
      <w:marBottom w:val="0"/>
      <w:divBdr>
        <w:top w:val="none" w:sz="0" w:space="0" w:color="auto"/>
        <w:left w:val="none" w:sz="0" w:space="0" w:color="auto"/>
        <w:bottom w:val="none" w:sz="0" w:space="0" w:color="auto"/>
        <w:right w:val="none" w:sz="0" w:space="0" w:color="auto"/>
      </w:divBdr>
    </w:div>
    <w:div w:id="1559123525">
      <w:bodyDiv w:val="1"/>
      <w:marLeft w:val="0"/>
      <w:marRight w:val="0"/>
      <w:marTop w:val="0"/>
      <w:marBottom w:val="0"/>
      <w:divBdr>
        <w:top w:val="none" w:sz="0" w:space="0" w:color="auto"/>
        <w:left w:val="none" w:sz="0" w:space="0" w:color="auto"/>
        <w:bottom w:val="none" w:sz="0" w:space="0" w:color="auto"/>
        <w:right w:val="none" w:sz="0" w:space="0" w:color="auto"/>
      </w:divBdr>
    </w:div>
    <w:div w:id="1757164815">
      <w:bodyDiv w:val="1"/>
      <w:marLeft w:val="0"/>
      <w:marRight w:val="0"/>
      <w:marTop w:val="0"/>
      <w:marBottom w:val="0"/>
      <w:divBdr>
        <w:top w:val="none" w:sz="0" w:space="0" w:color="auto"/>
        <w:left w:val="none" w:sz="0" w:space="0" w:color="auto"/>
        <w:bottom w:val="none" w:sz="0" w:space="0" w:color="auto"/>
        <w:right w:val="none" w:sz="0" w:space="0" w:color="auto"/>
      </w:divBdr>
    </w:div>
    <w:div w:id="19031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odiversity.eionet.europa.eu/activities/Reporting/Article_17/Reports_2019/Files_2019/Pressures_Threats_Final_20180507.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odiversity.eionet.europa.eu/activities/Reporting/Article_12/Reports_2019/Files_2019/list_type_plans_v3%20final.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d.eionet.europa.eu/vocabulary/art17_2018/measures/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int/en/document/conservation-african-eurasian-vultures-0" TargetMode="External"/><Relationship Id="rId5" Type="http://schemas.openxmlformats.org/officeDocument/2006/relationships/settings" Target="settings.xml"/><Relationship Id="rId15" Type="http://schemas.openxmlformats.org/officeDocument/2006/relationships/hyperlink" Target="http://biodiversity.eionet.europa.eu/activities/Reporting/Article_17/Reports_2019/Files_2019/Conservation_measures_Final_20180507.xl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d.eionet.europa.eu/vocabulary/art17_2018/threats/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odiversity.eionet.europa.eu/activities/Reporting/Article_17/Reports_2019/Files_2019/Conservation_measures_Final_20180507.xls" TargetMode="External"/><Relationship Id="rId2" Type="http://schemas.openxmlformats.org/officeDocument/2006/relationships/hyperlink" Target="http://biodiversity.eionet.europa.eu/activities/Reporting/Article_17/Reports_2019/Files_2019/Pressures_Threats_Final_20180507.xls" TargetMode="External"/><Relationship Id="rId1" Type="http://schemas.openxmlformats.org/officeDocument/2006/relationships/hyperlink" Target="http://imperialeagle.eu/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06BB-854B-499B-B8BD-D73440B0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8955</Words>
  <Characters>51044</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MNHN</Company>
  <LinksUpToDate>false</LinksUpToDate>
  <CharactersWithSpaces>59880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ETC/BD</dc:creator>
  <cp:lastModifiedBy>Michelle WATSON</cp:lastModifiedBy>
  <cp:revision>2</cp:revision>
  <dcterms:created xsi:type="dcterms:W3CDTF">2019-04-09T14:25:00Z</dcterms:created>
  <dcterms:modified xsi:type="dcterms:W3CDTF">2019-04-09T14:25:00Z</dcterms:modified>
</cp:coreProperties>
</file>